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507" w14:textId="77251F44" w:rsidR="0056724A" w:rsidRPr="00807376" w:rsidRDefault="003A2F49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sz w:val="20"/>
          <w:szCs w:val="20"/>
        </w:rPr>
        <w:t>1</w:t>
      </w:r>
      <w:r w:rsidR="00CE359C" w:rsidRPr="00807376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Functional neurodevelopment of working memory in early-onset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A longitudinal FMRI study.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Ioakeimidis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V,.</w:t>
      </w:r>
      <w:proofErr w:type="spellStart"/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Schizophr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Aug </w:t>
      </w:r>
      <w:proofErr w:type="gram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8;30:100268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</w:t>
      </w:r>
      <w:r w:rsidR="0056724A" w:rsidRPr="00807376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1906DE29" w14:textId="64D3F0A2" w:rsidR="00CE359C" w:rsidRPr="00807376" w:rsidRDefault="00CE359C" w:rsidP="00704CDF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E418C11" w14:textId="32E6B661" w:rsidR="00F175DC" w:rsidRPr="00807376" w:rsidRDefault="00750064" w:rsidP="00F175DC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Cognitive and perceptual impairments in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extend to other psychotic disorders but not </w:t>
        </w:r>
        <w:proofErr w:type="spellStart"/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schizotypy.</w:t>
        </w:r>
      </w:hyperlink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Frattaroli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N,.</w:t>
      </w:r>
      <w:proofErr w:type="spellStart"/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Schizophr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Aug 5;</w:t>
      </w:r>
      <w:proofErr w:type="gram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30:</w:t>
      </w:r>
      <w:r w:rsidR="0056724A" w:rsidRPr="00807376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</w:t>
      </w:r>
      <w:proofErr w:type="gramEnd"/>
      <w:r w:rsidR="0056724A" w:rsidRPr="00807376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 xml:space="preserve"> PMC article.</w:t>
      </w:r>
    </w:p>
    <w:p w14:paraId="6F129D7D" w14:textId="7268AC37" w:rsidR="00750064" w:rsidRPr="00807376" w:rsidRDefault="00750064" w:rsidP="00D232A6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CDD6E8A" w14:textId="75AF0DD7" w:rsidR="0056724A" w:rsidRPr="00061AAB" w:rsidRDefault="00750064" w:rsidP="00061AAB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3.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22q11.2 Deletion Syndrome as a Neural Model for </w:t>
        </w:r>
        <w:proofErr w:type="spellStart"/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Francisco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AA.</w:t>
      </w:r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1;92(5):338-340</w:t>
      </w:r>
    </w:p>
    <w:p w14:paraId="5D905005" w14:textId="60DB76D8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C8BCDEC" w14:textId="4FF6D933" w:rsidR="0056724A" w:rsidRPr="00807376" w:rsidRDefault="00750064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4.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Modeling</w:t>
        </w:r>
        <w:proofErr w:type="spellEnd"/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the interplay of age at onset and sex on cognition in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Buonocore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Asian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Sep;75</w:t>
      </w:r>
    </w:p>
    <w:p w14:paraId="5E6B2465" w14:textId="71B9363A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1D8E7A49" w14:textId="7A3245DC" w:rsidR="0056724A" w:rsidRPr="00061AAB" w:rsidRDefault="00750064" w:rsidP="00061AAB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5.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Gender differences in associations of cognitive impairments with homocysteine in </w:t>
        </w:r>
        <w:proofErr w:type="spellStart"/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Zhou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Asian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Sep;75</w:t>
      </w:r>
    </w:p>
    <w:p w14:paraId="696232DF" w14:textId="069185A4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D15C367" w14:textId="57B2FA4C" w:rsidR="0056724A" w:rsidRPr="00061AAB" w:rsidRDefault="00750064" w:rsidP="00061AAB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6.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6724A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Recent advances in </w:t>
        </w:r>
        <w:proofErr w:type="spellStart"/>
        <w:r w:rsidR="0056724A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noninvasive</w:t>
        </w:r>
        <w:proofErr w:type="spellEnd"/>
        <w:r w:rsidR="0056724A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brain stimulation for </w:t>
        </w:r>
        <w:proofErr w:type="spellStart"/>
        <w:r w:rsidR="0056724A" w:rsidRPr="0080737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Brunelin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spellStart"/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Curr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Opin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1;35(5):338-344</w:t>
      </w:r>
    </w:p>
    <w:p w14:paraId="17C08F97" w14:textId="52988BB5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541AB3F" w14:textId="15224ABB" w:rsidR="00795A0F" w:rsidRPr="00807376" w:rsidRDefault="00750064" w:rsidP="00795A0F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7.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Pharmacokinetic interactions between clozapine and valproic acid in patients with treatment-resistant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Does UGT polymorphism affect these drug interactions?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Sangüesa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Chem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Interact. 2022 Sep 1;364</w:t>
      </w:r>
    </w:p>
    <w:p w14:paraId="4134748C" w14:textId="0353786A" w:rsidR="00750064" w:rsidRPr="00807376" w:rsidRDefault="00750064" w:rsidP="00C10C30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5DD9A4E" w14:textId="300530D0" w:rsidR="0056724A" w:rsidRPr="00807376" w:rsidRDefault="00750064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8.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Network analysis of psychiatric symptoms in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Findings from the Research on Asian Psychotropic Prescription Patterns for Antipsychotics (REAP-AP).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Li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W,.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Asian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Sep;75</w:t>
      </w:r>
    </w:p>
    <w:p w14:paraId="713FD6A2" w14:textId="6353BEB2" w:rsidR="00750064" w:rsidRPr="00807376" w:rsidRDefault="00750064" w:rsidP="00D232A6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AC71B0C" w14:textId="2ED0A3A2" w:rsidR="0056724A" w:rsidRPr="00807376" w:rsidRDefault="00750064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9.</w:t>
      </w:r>
      <w:r w:rsidR="00795A0F" w:rsidRPr="00807376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Epigenetic age dysregulation in individuals with bipolar disorder and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Jeremian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R</w:t>
      </w:r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Psychiatry</w:t>
      </w:r>
      <w:proofErr w:type="spellEnd"/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Sep;315</w:t>
      </w:r>
    </w:p>
    <w:p w14:paraId="3988F65F" w14:textId="2663EB2F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B6B57A7" w14:textId="4A021AB3" w:rsidR="0056724A" w:rsidRPr="00807376" w:rsidRDefault="00750064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10.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Resting-state network connectivity in cannabis-induced psychosis: Is it different from first episode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with heavy cannabis use?</w:t>
        </w:r>
      </w:hyperlink>
      <w:r w:rsidR="0056724A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Oomer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F,.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Asian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</w:t>
      </w:r>
      <w:proofErr w:type="spellStart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Sep;75</w:t>
      </w:r>
    </w:p>
    <w:p w14:paraId="638EA340" w14:textId="083925EE" w:rsidR="00F67B30" w:rsidRDefault="00F67B30" w:rsidP="00F67B30">
      <w:pPr>
        <w:rPr>
          <w:rFonts w:ascii="Arial" w:hAnsi="Arial" w:cs="Arial"/>
          <w:sz w:val="20"/>
          <w:szCs w:val="20"/>
        </w:rPr>
      </w:pPr>
    </w:p>
    <w:p w14:paraId="1370D9A8" w14:textId="6B5AAC5D" w:rsidR="00061AAB" w:rsidRDefault="00061AAB" w:rsidP="00F67B30">
      <w:pPr>
        <w:rPr>
          <w:rFonts w:ascii="Arial" w:hAnsi="Arial" w:cs="Arial"/>
          <w:sz w:val="20"/>
          <w:szCs w:val="20"/>
        </w:rPr>
      </w:pPr>
    </w:p>
    <w:p w14:paraId="10935DAE" w14:textId="77777777" w:rsidR="00061AAB" w:rsidRPr="00807376" w:rsidRDefault="00061AAB" w:rsidP="00F67B30">
      <w:pPr>
        <w:rPr>
          <w:rFonts w:ascii="Arial" w:hAnsi="Arial" w:cs="Arial"/>
          <w:sz w:val="20"/>
          <w:szCs w:val="20"/>
        </w:rPr>
      </w:pPr>
    </w:p>
    <w:p w14:paraId="3AF3C183" w14:textId="021DC2AF" w:rsidR="0056724A" w:rsidRPr="00807376" w:rsidRDefault="00704926" w:rsidP="0056724A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11.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N-Acetylcysteine effects on glutathione and glutamate in </w:t>
        </w:r>
        <w:r w:rsidR="0056724A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: A preliminary MRS </w:t>
        </w:r>
        <w:proofErr w:type="spellStart"/>
        <w:r w:rsidR="0056724A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Yang</w:t>
      </w:r>
      <w:proofErr w:type="spellEnd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56724A" w:rsidRPr="00807376">
        <w:rPr>
          <w:rStyle w:val="docsum-authors"/>
          <w:rFonts w:ascii="Arial" w:hAnsi="Arial" w:cs="Arial"/>
          <w:color w:val="212121"/>
          <w:sz w:val="20"/>
          <w:szCs w:val="20"/>
        </w:rPr>
        <w:t>YS,.</w:t>
      </w:r>
      <w:proofErr w:type="gram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Psychiatry</w:t>
      </w:r>
      <w:proofErr w:type="spellEnd"/>
      <w:r w:rsidR="0056724A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 Neuroimaging. 2022 Sep;325:</w:t>
      </w:r>
    </w:p>
    <w:p w14:paraId="41E95BBE" w14:textId="4BE2AB31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851C1FB" w14:textId="1F5B63AF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12.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Tetrahydrobiopterin deficiency in </w:t>
        </w:r>
        <w:r w:rsidR="00807376" w:rsidRPr="0080737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: Biochemical and clinical </w:t>
        </w:r>
        <w:proofErr w:type="spellStart"/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aspects.</w:t>
        </w:r>
      </w:hyperlink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Zhilyaeva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TV</w:t>
      </w:r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Sep;153:141-148.</w:t>
      </w:r>
    </w:p>
    <w:p w14:paraId="4B54AB1D" w14:textId="77777777" w:rsidR="00704926" w:rsidRPr="00807376" w:rsidRDefault="00704926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E8B28AA" w14:textId="1BBB3927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13.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Characterizing serum amino acids in </w:t>
        </w:r>
        <w:r w:rsidR="00807376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schizophrenic</w:t>
        </w:r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patients: Correlations with gut microbes.</w:t>
        </w:r>
      </w:hyperlink>
      <w:r w:rsidR="00807376" w:rsidRPr="00807376">
        <w:rPr>
          <w:rFonts w:ascii="Arial" w:hAnsi="Arial" w:cs="Arial"/>
          <w:sz w:val="20"/>
          <w:szCs w:val="20"/>
        </w:rPr>
        <w:t xml:space="preserve"> </w:t>
      </w:r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Ma Q</w:t>
      </w:r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Sep;153:125-133.</w:t>
      </w:r>
    </w:p>
    <w:p w14:paraId="306EB506" w14:textId="5B5FA286" w:rsidR="00750064" w:rsidRPr="00807376" w:rsidRDefault="00750064" w:rsidP="00704926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3F5466D7" w14:textId="504E2244" w:rsidR="00807376" w:rsidRPr="00061AAB" w:rsidRDefault="00750064" w:rsidP="00061AAB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14.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Visual worry in patients with </w:t>
        </w:r>
        <w:proofErr w:type="spellStart"/>
        <w:r w:rsidR="00807376" w:rsidRPr="0080737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.</w:t>
        </w:r>
      </w:hyperlink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Kowalski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J, </w:t>
      </w:r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Sep;153:116-124</w:t>
      </w:r>
    </w:p>
    <w:p w14:paraId="39E1F9F6" w14:textId="23FA0D84" w:rsidR="00750064" w:rsidRPr="00807376" w:rsidRDefault="00750064" w:rsidP="00807376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20C3FD1" w14:textId="20BD13FE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15.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Astrocyte Activation, but not Microglia, Is Associated with the Experimental Mouse Model of </w:t>
        </w:r>
        <w:r w:rsidR="00807376" w:rsidRPr="0080737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Induced by Chronic Ketamine.</w:t>
        </w:r>
      </w:hyperlink>
      <w:r w:rsidR="00807376" w:rsidRPr="00807376">
        <w:rPr>
          <w:rFonts w:ascii="Arial" w:hAnsi="Arial" w:cs="Arial"/>
          <w:sz w:val="20"/>
          <w:szCs w:val="20"/>
        </w:rPr>
        <w:t xml:space="preserve"> </w:t>
      </w:r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Wei </w:t>
      </w:r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Y,.</w:t>
      </w:r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Mol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Neurosci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Sep;72(9):1902-1915.</w:t>
      </w:r>
    </w:p>
    <w:p w14:paraId="429F5666" w14:textId="0AF91091" w:rsidR="00704CDF" w:rsidRPr="00807376" w:rsidRDefault="00704CDF" w:rsidP="00807376">
      <w:pPr>
        <w:rPr>
          <w:rFonts w:ascii="Arial" w:hAnsi="Arial" w:cs="Arial"/>
          <w:sz w:val="20"/>
          <w:szCs w:val="20"/>
        </w:rPr>
      </w:pPr>
    </w:p>
    <w:p w14:paraId="478150DD" w14:textId="66A615CD" w:rsidR="00704926" w:rsidRPr="00807376" w:rsidRDefault="00704926" w:rsidP="0070492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16.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Familial aggregation of synaesthesia with autism (but not </w:t>
        </w:r>
        <w:r w:rsidR="00807376" w:rsidRPr="00807376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).</w:t>
        </w:r>
      </w:hyperlink>
      <w:r w:rsidR="00807376" w:rsidRPr="00807376">
        <w:rPr>
          <w:rFonts w:ascii="Arial" w:hAnsi="Arial" w:cs="Arial"/>
          <w:sz w:val="20"/>
          <w:szCs w:val="20"/>
        </w:rPr>
        <w:t xml:space="preserve"> </w:t>
      </w:r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Nugent M,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Neuropsychiatry. 2022 Sep;27(5):373-391</w:t>
      </w:r>
    </w:p>
    <w:p w14:paraId="32F4E55C" w14:textId="47080520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97A6A4A" w14:textId="54634002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17.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Antipsychotic treatment in elderly patients on polypharmacy with </w:t>
        </w:r>
        <w:r w:rsidR="00807376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807376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Stuhec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M.</w:t>
      </w:r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Curr</w:t>
      </w:r>
      <w:proofErr w:type="spellEnd"/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Opin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1;35(5):332-337.</w:t>
      </w:r>
    </w:p>
    <w:p w14:paraId="1FA453B9" w14:textId="184C80A9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1CF9120" w14:textId="6085704E" w:rsidR="00807376" w:rsidRPr="00061AAB" w:rsidRDefault="00750064" w:rsidP="00061AAB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18.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Value-directed remembering in first-episode </w:t>
        </w:r>
        <w:proofErr w:type="spellStart"/>
        <w:r w:rsidR="00807376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Patterson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TK,.</w:t>
      </w:r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Neuropsychology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. 2022 Sep;36(6):540-551</w:t>
      </w:r>
    </w:p>
    <w:p w14:paraId="175707EA" w14:textId="52FF51CA" w:rsidR="00750064" w:rsidRPr="00807376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5B23470A" w14:textId="07AA45A2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19.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Cross-Disorder Analysis of Genic and Regulatory Copy Number Variations in Bipolar Disorder, </w:t>
        </w:r>
        <w:r w:rsidR="00807376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, and </w:t>
        </w:r>
        <w:proofErr w:type="gramStart"/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Autism Spectrum Disorder</w:t>
        </w:r>
        <w:proofErr w:type="gramEnd"/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807376" w:rsidRPr="00807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Kushima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I, </w:t>
      </w:r>
      <w:proofErr w:type="spellStart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1;92(5):362-374.</w:t>
      </w:r>
    </w:p>
    <w:p w14:paraId="668DEFFC" w14:textId="2A51C276" w:rsidR="00750064" w:rsidRPr="00807376" w:rsidRDefault="00750064" w:rsidP="00695B15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72A8C18D" w14:textId="66FF1A29" w:rsidR="00807376" w:rsidRPr="00807376" w:rsidRDefault="00750064" w:rsidP="00807376">
      <w:pPr>
        <w:rPr>
          <w:rFonts w:ascii="Arial" w:hAnsi="Arial" w:cs="Arial"/>
          <w:sz w:val="20"/>
          <w:szCs w:val="20"/>
        </w:rPr>
      </w:pPr>
      <w:r w:rsidRPr="00807376">
        <w:rPr>
          <w:rFonts w:ascii="Arial" w:hAnsi="Arial" w:cs="Arial"/>
          <w:b/>
          <w:bCs/>
          <w:color w:val="212121"/>
          <w:sz w:val="20"/>
          <w:szCs w:val="20"/>
          <w:lang w:val="en"/>
        </w:rPr>
        <w:t>20.</w:t>
      </w:r>
      <w:r w:rsidRPr="00807376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miR143-3p-Mediated NRG-1-Dependent Mitochondrial Dysfunction Contributes to Olanzapine Resistance in Refractory </w:t>
        </w:r>
        <w:proofErr w:type="spellStart"/>
        <w:r w:rsidR="00807376" w:rsidRPr="00807376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Schizophrenia</w:t>
        </w:r>
        <w:r w:rsidR="00807376" w:rsidRPr="00807376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Sun</w:t>
      </w:r>
      <w:proofErr w:type="spellEnd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807376" w:rsidRPr="00807376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spellStart"/>
      <w:proofErr w:type="gram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="00807376" w:rsidRPr="0080737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2022 Sep 1;92(5):419-433</w:t>
      </w:r>
    </w:p>
    <w:p w14:paraId="71B3B5F4" w14:textId="4F16270C" w:rsidR="00695B15" w:rsidRPr="00695B15" w:rsidRDefault="00695B15" w:rsidP="00695B15">
      <w:pPr>
        <w:rPr>
          <w:rFonts w:ascii="Arial" w:hAnsi="Arial" w:cs="Arial"/>
          <w:sz w:val="20"/>
          <w:szCs w:val="20"/>
        </w:rPr>
      </w:pPr>
    </w:p>
    <w:p w14:paraId="5A20C29D" w14:textId="165836A6" w:rsidR="00704926" w:rsidRPr="00704926" w:rsidRDefault="00704926" w:rsidP="00704926">
      <w:pPr>
        <w:rPr>
          <w:rFonts w:ascii="Arial" w:hAnsi="Arial" w:cs="Arial"/>
          <w:sz w:val="20"/>
          <w:szCs w:val="20"/>
        </w:rPr>
      </w:pPr>
    </w:p>
    <w:p w14:paraId="7BA4A4DE" w14:textId="7655C358" w:rsidR="00924E0D" w:rsidRDefault="00924E0D" w:rsidP="00704926">
      <w:pPr>
        <w:rPr>
          <w:rStyle w:val="docsum-journal-citation"/>
          <w:rFonts w:ascii="Arial" w:hAnsi="Arial" w:cs="Arial"/>
          <w:color w:val="4D8055"/>
          <w:sz w:val="20"/>
          <w:szCs w:val="20"/>
        </w:rPr>
      </w:pPr>
    </w:p>
    <w:p w14:paraId="63ABBCC2" w14:textId="230514C6" w:rsidR="007A42A3" w:rsidRPr="007A42A3" w:rsidRDefault="007A42A3" w:rsidP="00704926">
      <w:pPr>
        <w:rPr>
          <w:rFonts w:ascii="Arial" w:hAnsi="Arial" w:cs="Arial"/>
          <w:sz w:val="20"/>
          <w:szCs w:val="20"/>
        </w:rPr>
      </w:pPr>
    </w:p>
    <w:p w14:paraId="0607F2EF" w14:textId="4E754FFE" w:rsidR="00750064" w:rsidRPr="00750064" w:rsidRDefault="00750064" w:rsidP="00750064">
      <w:pPr>
        <w:rPr>
          <w:rFonts w:ascii="Arial" w:hAnsi="Arial" w:cs="Arial"/>
          <w:sz w:val="20"/>
          <w:szCs w:val="20"/>
        </w:rPr>
      </w:pPr>
    </w:p>
    <w:p w14:paraId="62710FF2" w14:textId="5C8E924C" w:rsidR="00750064" w:rsidRDefault="00750064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648F6844" w14:textId="6C9FDFCD" w:rsidR="00A034C9" w:rsidRDefault="00A034C9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4C59B947" w14:textId="2925B1BC" w:rsidR="00A034C9" w:rsidRDefault="00A034C9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0D712936" w14:textId="77777777" w:rsidR="00A034C9" w:rsidRDefault="00A034C9" w:rsidP="00A034C9">
      <w:pPr>
        <w:sectPr w:rsidR="00A034C9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82B25D" w14:textId="77777777" w:rsidR="00BB146F" w:rsidRDefault="00BB146F" w:rsidP="00BB146F">
      <w:r>
        <w:t>The NHS Knowledge and Library Hub provides a gateway to high quality health information.</w:t>
      </w:r>
    </w:p>
    <w:p w14:paraId="37017DE4" w14:textId="77777777" w:rsidR="00BB146F" w:rsidRDefault="00BB146F" w:rsidP="00BB146F">
      <w:pPr>
        <w:sectPr w:rsidR="00BB146F" w:rsidSect="00BB146F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4F476114" w14:textId="435D072C" w:rsidR="00BB146F" w:rsidRDefault="00BB146F" w:rsidP="00BB146F">
      <w:r>
        <w:rPr>
          <w:noProof/>
          <w:color w:val="000000"/>
          <w:sz w:val="20"/>
          <w:szCs w:val="20"/>
        </w:rPr>
        <w:drawing>
          <wp:inline distT="0" distB="0" distL="0" distR="0" wp14:anchorId="35C76BE3" wp14:editId="1FF2DEE0">
            <wp:extent cx="5731510" cy="1313815"/>
            <wp:effectExtent l="0" t="0" r="2540" b="635"/>
            <wp:docPr id="2" name="Picture 2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4414" w14:textId="77777777" w:rsidR="00A034C9" w:rsidRPr="005F43E7" w:rsidRDefault="00A034C9" w:rsidP="00750064">
      <w:pPr>
        <w:rPr>
          <w:rFonts w:ascii="Arial" w:hAnsi="Arial" w:cs="Arial"/>
          <w:b/>
          <w:bCs/>
          <w:color w:val="212121"/>
          <w:sz w:val="20"/>
          <w:szCs w:val="20"/>
          <w:lang w:val="en"/>
        </w:rPr>
      </w:pPr>
    </w:p>
    <w:p w14:paraId="2AACD37A" w14:textId="77777777" w:rsidR="00040101" w:rsidRPr="003A2F49" w:rsidRDefault="00040101" w:rsidP="00040101">
      <w:pPr>
        <w:rPr>
          <w:rFonts w:ascii="Arial" w:eastAsia="Times New Roman" w:hAnsi="Arial" w:cs="Arial"/>
          <w:vanish/>
          <w:sz w:val="20"/>
          <w:szCs w:val="20"/>
        </w:rPr>
      </w:pPr>
    </w:p>
    <w:p w14:paraId="4339C1D1" w14:textId="77777777" w:rsidR="00040101" w:rsidRPr="003A2F49" w:rsidRDefault="00040101" w:rsidP="00040101">
      <w:pPr>
        <w:rPr>
          <w:rFonts w:ascii="Arial" w:eastAsia="Times New Roman" w:hAnsi="Arial" w:cs="Arial"/>
          <w:vanish/>
          <w:sz w:val="20"/>
          <w:szCs w:val="20"/>
        </w:rPr>
      </w:pPr>
    </w:p>
    <w:p w14:paraId="19CD483E" w14:textId="77777777" w:rsidR="00040101" w:rsidRPr="003A2F49" w:rsidRDefault="00040101" w:rsidP="00040101">
      <w:pPr>
        <w:rPr>
          <w:rFonts w:ascii="Arial" w:eastAsia="Times New Roman" w:hAnsi="Arial" w:cs="Arial"/>
          <w:vanish/>
          <w:sz w:val="20"/>
          <w:szCs w:val="20"/>
        </w:rPr>
      </w:pPr>
    </w:p>
    <w:p w14:paraId="735939C7" w14:textId="77777777" w:rsidR="00D4540A" w:rsidRPr="003A2F49" w:rsidRDefault="00D4540A" w:rsidP="00D4540A">
      <w:pPr>
        <w:rPr>
          <w:rFonts w:ascii="Arial" w:eastAsia="Times New Roman" w:hAnsi="Arial" w:cs="Arial"/>
          <w:vanish/>
          <w:sz w:val="20"/>
          <w:szCs w:val="20"/>
        </w:rPr>
      </w:pPr>
    </w:p>
    <w:p w14:paraId="410A7D88" w14:textId="77777777" w:rsidR="00D4540A" w:rsidRPr="003A2F49" w:rsidRDefault="00D4540A" w:rsidP="00D4540A">
      <w:pPr>
        <w:rPr>
          <w:rFonts w:ascii="Arial" w:eastAsia="Times New Roman" w:hAnsi="Arial" w:cs="Arial"/>
          <w:vanish/>
          <w:sz w:val="20"/>
          <w:szCs w:val="20"/>
        </w:rPr>
      </w:pPr>
    </w:p>
    <w:sectPr w:rsidR="00D4540A" w:rsidRPr="003A2F49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75A2" w14:textId="77777777" w:rsidR="00D15A53" w:rsidRDefault="00D15A53" w:rsidP="00D15A53">
      <w:r>
        <w:separator/>
      </w:r>
    </w:p>
  </w:endnote>
  <w:endnote w:type="continuationSeparator" w:id="0">
    <w:p w14:paraId="006E7591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69C3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0D4C55A5" wp14:editId="447E5FCD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3F2E128A" wp14:editId="658A1484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9629" w14:textId="77777777" w:rsidR="00D15A53" w:rsidRDefault="00D15A53" w:rsidP="00D15A53">
      <w:r>
        <w:separator/>
      </w:r>
    </w:p>
  </w:footnote>
  <w:footnote w:type="continuationSeparator" w:id="0">
    <w:p w14:paraId="1CD141E5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B8F6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E8A21F" wp14:editId="6EA05B0C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20ABA" w14:textId="77777777" w:rsidR="00D15A53" w:rsidRPr="00A03B88" w:rsidRDefault="00D4540A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Schizophrenia</w:t>
                          </w:r>
                        </w:p>
                        <w:p w14:paraId="69A28EA8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1C47C46F" w14:textId="10D8019B" w:rsidR="00D15A53" w:rsidRPr="00FE223D" w:rsidRDefault="0056724A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August</w:t>
                          </w:r>
                          <w:r w:rsidR="00914BB9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8A2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7D420ABA" w14:textId="77777777" w:rsidR="00D15A53" w:rsidRPr="00A03B88" w:rsidRDefault="00D4540A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Schizophrenia</w:t>
                    </w:r>
                  </w:p>
                  <w:p w14:paraId="69A28EA8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1C47C46F" w14:textId="10D8019B" w:rsidR="00D15A53" w:rsidRPr="00FE223D" w:rsidRDefault="0056724A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August</w:t>
                    </w:r>
                    <w:r w:rsidR="00914BB9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D1C8C2" wp14:editId="430F7572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43196E61" wp14:editId="41AC6285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1991B8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40101"/>
    <w:rsid w:val="00061AAB"/>
    <w:rsid w:val="000F04BC"/>
    <w:rsid w:val="00157190"/>
    <w:rsid w:val="001D07BE"/>
    <w:rsid w:val="00221396"/>
    <w:rsid w:val="00233AA9"/>
    <w:rsid w:val="00266662"/>
    <w:rsid w:val="002A016D"/>
    <w:rsid w:val="002E003C"/>
    <w:rsid w:val="003254B2"/>
    <w:rsid w:val="0039040C"/>
    <w:rsid w:val="003A2F49"/>
    <w:rsid w:val="003B2B93"/>
    <w:rsid w:val="003C25F9"/>
    <w:rsid w:val="004A2EE0"/>
    <w:rsid w:val="00520315"/>
    <w:rsid w:val="0056724A"/>
    <w:rsid w:val="005674C4"/>
    <w:rsid w:val="005D3C42"/>
    <w:rsid w:val="005F43E7"/>
    <w:rsid w:val="006704AD"/>
    <w:rsid w:val="00695B15"/>
    <w:rsid w:val="006D4520"/>
    <w:rsid w:val="00704926"/>
    <w:rsid w:val="00704CDF"/>
    <w:rsid w:val="00750064"/>
    <w:rsid w:val="00795A0F"/>
    <w:rsid w:val="007A42A3"/>
    <w:rsid w:val="00807376"/>
    <w:rsid w:val="008C1167"/>
    <w:rsid w:val="008F1670"/>
    <w:rsid w:val="00914BB9"/>
    <w:rsid w:val="00921894"/>
    <w:rsid w:val="00924E0D"/>
    <w:rsid w:val="00955C98"/>
    <w:rsid w:val="009B444D"/>
    <w:rsid w:val="00A034C9"/>
    <w:rsid w:val="00A03B88"/>
    <w:rsid w:val="00A223BA"/>
    <w:rsid w:val="00AA3937"/>
    <w:rsid w:val="00AC7199"/>
    <w:rsid w:val="00AE3B2C"/>
    <w:rsid w:val="00B302B9"/>
    <w:rsid w:val="00B72BDA"/>
    <w:rsid w:val="00B93763"/>
    <w:rsid w:val="00BB146F"/>
    <w:rsid w:val="00BC1A95"/>
    <w:rsid w:val="00BE0F9B"/>
    <w:rsid w:val="00C10C30"/>
    <w:rsid w:val="00C5547B"/>
    <w:rsid w:val="00C66115"/>
    <w:rsid w:val="00CD6E26"/>
    <w:rsid w:val="00CE359C"/>
    <w:rsid w:val="00D15A53"/>
    <w:rsid w:val="00D232A6"/>
    <w:rsid w:val="00D4540A"/>
    <w:rsid w:val="00D45448"/>
    <w:rsid w:val="00D505D3"/>
    <w:rsid w:val="00E06EB0"/>
    <w:rsid w:val="00E704E9"/>
    <w:rsid w:val="00E73FBA"/>
    <w:rsid w:val="00E774E9"/>
    <w:rsid w:val="00E97E5C"/>
    <w:rsid w:val="00EB31FB"/>
    <w:rsid w:val="00EB3F4E"/>
    <w:rsid w:val="00EE095A"/>
    <w:rsid w:val="00F175DC"/>
    <w:rsid w:val="00F53522"/>
    <w:rsid w:val="00F67B30"/>
    <w:rsid w:val="00F73233"/>
    <w:rsid w:val="00FE223D"/>
    <w:rsid w:val="00FE3440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4C97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3A2F49"/>
  </w:style>
  <w:style w:type="character" w:customStyle="1" w:styleId="labs-docsum-journal-citation">
    <w:name w:val="labs-docsum-journal-citation"/>
    <w:basedOn w:val="DefaultParagraphFont"/>
    <w:rsid w:val="003A2F49"/>
  </w:style>
  <w:style w:type="character" w:customStyle="1" w:styleId="citation-part">
    <w:name w:val="citation-part"/>
    <w:basedOn w:val="DefaultParagraphFont"/>
    <w:rsid w:val="003A2F49"/>
  </w:style>
  <w:style w:type="character" w:customStyle="1" w:styleId="docsum-pmid">
    <w:name w:val="docsum-pmid"/>
    <w:basedOn w:val="DefaultParagraphFont"/>
    <w:rsid w:val="003A2F49"/>
  </w:style>
  <w:style w:type="character" w:customStyle="1" w:styleId="free-resources2">
    <w:name w:val="free-resources2"/>
    <w:basedOn w:val="DefaultParagraphFont"/>
    <w:rsid w:val="003A2F49"/>
  </w:style>
  <w:style w:type="character" w:customStyle="1" w:styleId="docsum-authors2">
    <w:name w:val="docsum-authors2"/>
    <w:basedOn w:val="DefaultParagraphFont"/>
    <w:rsid w:val="000F04BC"/>
  </w:style>
  <w:style w:type="character" w:customStyle="1" w:styleId="docsum-journal-citation">
    <w:name w:val="docsum-journal-citation"/>
    <w:basedOn w:val="DefaultParagraphFont"/>
    <w:rsid w:val="000F04BC"/>
  </w:style>
  <w:style w:type="character" w:customStyle="1" w:styleId="docsum-authors">
    <w:name w:val="docsum-authors"/>
    <w:basedOn w:val="DefaultParagraphFont"/>
    <w:rsid w:val="00E97E5C"/>
  </w:style>
  <w:style w:type="character" w:customStyle="1" w:styleId="free-resources">
    <w:name w:val="free-resources"/>
    <w:basedOn w:val="DefaultParagraphFont"/>
    <w:rsid w:val="00E704E9"/>
  </w:style>
  <w:style w:type="character" w:styleId="FollowedHyperlink">
    <w:name w:val="FollowedHyperlink"/>
    <w:basedOn w:val="DefaultParagraphFont"/>
    <w:uiPriority w:val="99"/>
    <w:semiHidden/>
    <w:unhideWhenUsed/>
    <w:rsid w:val="00157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953167/" TargetMode="External"/><Relationship Id="rId13" Type="http://schemas.openxmlformats.org/officeDocument/2006/relationships/hyperlink" Target="https://pubmed.ncbi.nlm.nih.gov/35850062/" TargetMode="External"/><Relationship Id="rId18" Type="http://schemas.openxmlformats.org/officeDocument/2006/relationships/hyperlink" Target="https://pubmed.ncbi.nlm.nih.gov/35810602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797185/" TargetMode="External"/><Relationship Id="rId7" Type="http://schemas.openxmlformats.org/officeDocument/2006/relationships/hyperlink" Target="https://pubmed.ncbi.nlm.nih.gov/35959485/" TargetMode="External"/><Relationship Id="rId12" Type="http://schemas.openxmlformats.org/officeDocument/2006/relationships/hyperlink" Target="https://pubmed.ncbi.nlm.nih.gov/35853541/" TargetMode="External"/><Relationship Id="rId17" Type="http://schemas.openxmlformats.org/officeDocument/2006/relationships/hyperlink" Target="https://pubmed.ncbi.nlm.nih.gov/35816973/" TargetMode="External"/><Relationship Id="rId25" Type="http://schemas.openxmlformats.org/officeDocument/2006/relationships/hyperlink" Target="https://pubmed.ncbi.nlm.nih.gov/356625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839558/" TargetMode="External"/><Relationship Id="rId20" Type="http://schemas.openxmlformats.org/officeDocument/2006/relationships/hyperlink" Target="https://pubmed.ncbi.nlm.nih.gov/35802289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967473/" TargetMode="External"/><Relationship Id="rId11" Type="http://schemas.openxmlformats.org/officeDocument/2006/relationships/hyperlink" Target="https://pubmed.ncbi.nlm.nih.gov/35855514/" TargetMode="External"/><Relationship Id="rId24" Type="http://schemas.openxmlformats.org/officeDocument/2006/relationships/hyperlink" Target="https://pubmed.ncbi.nlm.nih.gov/35667888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841847/" TargetMode="External"/><Relationship Id="rId23" Type="http://schemas.openxmlformats.org/officeDocument/2006/relationships/hyperlink" Target="https://pubmed.ncbi.nlm.nih.gov/35737534/" TargetMode="External"/><Relationship Id="rId28" Type="http://schemas.openxmlformats.org/officeDocument/2006/relationships/hyperlink" Target="https://bit.ly/3sde11f" TargetMode="External"/><Relationship Id="rId10" Type="http://schemas.openxmlformats.org/officeDocument/2006/relationships/hyperlink" Target="https://pubmed.ncbi.nlm.nih.gov/35870313/" TargetMode="External"/><Relationship Id="rId19" Type="http://schemas.openxmlformats.org/officeDocument/2006/relationships/hyperlink" Target="https://pubmed.ncbi.nlm.nih.gov/35810601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907340/" TargetMode="External"/><Relationship Id="rId14" Type="http://schemas.openxmlformats.org/officeDocument/2006/relationships/hyperlink" Target="https://pubmed.ncbi.nlm.nih.gov/35849977/" TargetMode="External"/><Relationship Id="rId22" Type="http://schemas.openxmlformats.org/officeDocument/2006/relationships/hyperlink" Target="https://pubmed.ncbi.nlm.nih.gov/35788124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3</cp:revision>
  <cp:lastPrinted>2018-05-16T13:53:00Z</cp:lastPrinted>
  <dcterms:created xsi:type="dcterms:W3CDTF">2022-08-22T09:41:00Z</dcterms:created>
  <dcterms:modified xsi:type="dcterms:W3CDTF">2022-08-22T09:42:00Z</dcterms:modified>
</cp:coreProperties>
</file>