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0E05" w:rsidRDefault="00800B39" w:rsidP="00284679">
      <w:pPr>
        <w:pStyle w:val="Heading1"/>
        <w:jc w:val="center"/>
        <w:rPr>
          <w:rFonts w:ascii="Baskerville Old Face" w:hAnsi="Baskerville Old Face"/>
        </w:rPr>
      </w:pPr>
      <w:r>
        <w:fldChar w:fldCharType="begin"/>
      </w:r>
      <w:r>
        <w:instrText xml:space="preserve"> HYPERLINK "https://www.gov.uk/government/uploads/system/uploads/attachment_data/file/654514/thriving-at-work-stevenson-farmer-review.pdf" </w:instrText>
      </w:r>
      <w:r>
        <w:fldChar w:fldCharType="separate"/>
      </w:r>
      <w:r w:rsidR="00284679" w:rsidRPr="00284679">
        <w:rPr>
          <w:rStyle w:val="Hyperlink"/>
          <w:rFonts w:ascii="Baskerville Old Face" w:hAnsi="Baskerville Old Face"/>
        </w:rPr>
        <w:t>JET Library Policy Briefing – Thriving at Work: the Stevenson/Famer Review of Mental Health and Employers</w:t>
      </w:r>
      <w:r>
        <w:rPr>
          <w:rStyle w:val="Hyperlink"/>
          <w:rFonts w:ascii="Baskerville Old Face" w:hAnsi="Baskerville Old Face"/>
        </w:rPr>
        <w:fldChar w:fldCharType="end"/>
      </w:r>
    </w:p>
    <w:p w:rsidR="00284679" w:rsidRDefault="00284679" w:rsidP="00284679"/>
    <w:p w:rsidR="00284679" w:rsidRPr="001013D5" w:rsidRDefault="00284679" w:rsidP="001013D5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300,000 people with long-term mental-health problems lose their jobs every year</w:t>
      </w:r>
    </w:p>
    <w:p w:rsidR="00284679" w:rsidRPr="001013D5" w:rsidRDefault="00284679" w:rsidP="001013D5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Around 15% of people in work have symptoms of an existing mental-health condition</w:t>
      </w:r>
    </w:p>
    <w:p w:rsidR="00284679" w:rsidRPr="001013D5" w:rsidRDefault="00284679" w:rsidP="001013D5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The cost to employers of mental ill-health is estimated at between £33bn and £42bn</w:t>
      </w:r>
    </w:p>
    <w:p w:rsidR="00284679" w:rsidRPr="001013D5" w:rsidRDefault="00284679" w:rsidP="001013D5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The cost to the Government is estimated at between £24bn and £27bn</w:t>
      </w:r>
    </w:p>
    <w:p w:rsidR="00284679" w:rsidRPr="001013D5" w:rsidRDefault="00284679" w:rsidP="001013D5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The cost to the economy as a whole is estimated at between £74bn and £99bn</w:t>
      </w:r>
    </w:p>
    <w:p w:rsidR="00284679" w:rsidRPr="001013D5" w:rsidRDefault="00284679" w:rsidP="001013D5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Case studies consistently show a positive return on investment for mental-health initiatives</w:t>
      </w:r>
    </w:p>
    <w:p w:rsidR="00C6330C" w:rsidRPr="001013D5" w:rsidRDefault="00C6330C" w:rsidP="001013D5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Employers should:</w:t>
      </w:r>
    </w:p>
    <w:p w:rsidR="00C6330C" w:rsidRPr="001013D5" w:rsidRDefault="00C6330C" w:rsidP="001013D5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Produce, implement and communicate a mental-health-at-work plan</w:t>
      </w:r>
    </w:p>
    <w:p w:rsidR="00C6330C" w:rsidRPr="001013D5" w:rsidRDefault="00C6330C" w:rsidP="001013D5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Develop mental-health awareness among employees</w:t>
      </w:r>
    </w:p>
    <w:p w:rsidR="00C6330C" w:rsidRPr="001013D5" w:rsidRDefault="00C6330C" w:rsidP="001013D5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Encourage open conversations about mental health and the support available</w:t>
      </w:r>
    </w:p>
    <w:p w:rsidR="00C6330C" w:rsidRPr="001013D5" w:rsidRDefault="00C6330C" w:rsidP="001013D5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Provide employees with good working conditions</w:t>
      </w:r>
    </w:p>
    <w:p w:rsidR="00C6330C" w:rsidRPr="001013D5" w:rsidRDefault="00C6330C" w:rsidP="001013D5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Promote effective people management</w:t>
      </w:r>
    </w:p>
    <w:p w:rsidR="00C6330C" w:rsidRPr="001013D5" w:rsidRDefault="00C6330C" w:rsidP="001013D5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Routinely monitor employees’ mental health and wellbeing</w:t>
      </w:r>
    </w:p>
    <w:p w:rsidR="00C6330C" w:rsidRPr="001013D5" w:rsidRDefault="00C6330C" w:rsidP="001013D5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Larger employers should increase transparency through internal and external reporting and provide tailored in-house mental-health support</w:t>
      </w:r>
    </w:p>
    <w:p w:rsidR="00C6330C" w:rsidRPr="001013D5" w:rsidRDefault="00C6330C" w:rsidP="001013D5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 xml:space="preserve">In the public sector: </w:t>
      </w:r>
    </w:p>
    <w:p w:rsidR="00C6330C" w:rsidRPr="001013D5" w:rsidRDefault="00C6330C" w:rsidP="001013D5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Regulatory bodies should include employers’ handling of mental health in assessments</w:t>
      </w:r>
    </w:p>
    <w:p w:rsidR="00C6330C" w:rsidRPr="001013D5" w:rsidRDefault="00C6330C" w:rsidP="001013D5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Senior leaders should have a performance objective of supporting mental health</w:t>
      </w:r>
    </w:p>
    <w:p w:rsidR="00C6330C" w:rsidRPr="001013D5" w:rsidRDefault="00C6330C" w:rsidP="001013D5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NHS England should continue developing its Healthy Workforce programme</w:t>
      </w:r>
    </w:p>
    <w:p w:rsidR="00C6330C" w:rsidRPr="001013D5" w:rsidRDefault="00C6330C" w:rsidP="001013D5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Employers should identify people at higher risk of stress or trauma and produce a national framework to support them</w:t>
      </w:r>
    </w:p>
    <w:p w:rsidR="00C6330C" w:rsidRPr="001013D5" w:rsidRDefault="00C6330C" w:rsidP="001013D5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The Government should:</w:t>
      </w:r>
    </w:p>
    <w:p w:rsidR="00C6330C" w:rsidRPr="001013D5" w:rsidRDefault="00C6330C" w:rsidP="001013D5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Form a mental-health online information portal to promote best practice</w:t>
      </w:r>
    </w:p>
    <w:p w:rsidR="00C6330C" w:rsidRPr="001013D5" w:rsidRDefault="00C6330C" w:rsidP="001013D5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The Access to Work, Fit for Work and other NHS services should be aligned to create an integrated in-work support service</w:t>
      </w:r>
    </w:p>
    <w:p w:rsidR="00C6330C" w:rsidRPr="001013D5" w:rsidRDefault="00C6330C" w:rsidP="001013D5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The Government should protect and promote the current tax reliefs for mental-health schemes</w:t>
      </w:r>
    </w:p>
    <w:p w:rsidR="00C6330C" w:rsidRPr="001013D5" w:rsidRDefault="00C6330C" w:rsidP="001013D5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Legislate to enhance protections for employees with mental-health problems</w:t>
      </w:r>
    </w:p>
    <w:p w:rsidR="00C6330C" w:rsidRPr="001013D5" w:rsidRDefault="00C6330C" w:rsidP="001013D5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Statutory sick pay should be more flexible to make a phased return to work easier</w:t>
      </w:r>
    </w:p>
    <w:p w:rsidR="001013D5" w:rsidRPr="001013D5" w:rsidRDefault="001013D5" w:rsidP="001013D5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NHS bodies should provide clear ratings for apps and other digital platforms which provide mental-health support</w:t>
      </w:r>
    </w:p>
    <w:p w:rsidR="001013D5" w:rsidRPr="001013D5" w:rsidRDefault="001013D5" w:rsidP="001013D5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1013D5">
        <w:rPr>
          <w:rFonts w:ascii="Baskerville Old Face" w:hAnsi="Baskerville Old Face"/>
          <w:sz w:val="24"/>
          <w:szCs w:val="24"/>
        </w:rPr>
        <w:t>Government and the NHS should improve patients’ access to their medical records so patients can share their data with employers should they wish to</w:t>
      </w:r>
    </w:p>
    <w:p w:rsidR="00C6330C" w:rsidRPr="00284679" w:rsidRDefault="00C6330C" w:rsidP="00284679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</w:p>
    <w:p w:rsidR="00284679" w:rsidRDefault="00284679" w:rsidP="00284679"/>
    <w:p w:rsidR="00284679" w:rsidRPr="00284679" w:rsidRDefault="00284679" w:rsidP="00284679"/>
    <w:sectPr w:rsidR="00284679" w:rsidRPr="00284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92873"/>
    <w:multiLevelType w:val="hybridMultilevel"/>
    <w:tmpl w:val="F5964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79"/>
    <w:rsid w:val="000C1381"/>
    <w:rsid w:val="001013D5"/>
    <w:rsid w:val="00284679"/>
    <w:rsid w:val="004F652F"/>
    <w:rsid w:val="00800B39"/>
    <w:rsid w:val="00C6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6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6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846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6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6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846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Chester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Gale</dc:creator>
  <cp:lastModifiedBy>Pratchett Tracey (LTHTR)</cp:lastModifiedBy>
  <cp:revision>2</cp:revision>
  <dcterms:created xsi:type="dcterms:W3CDTF">2017-10-26T08:14:00Z</dcterms:created>
  <dcterms:modified xsi:type="dcterms:W3CDTF">2017-10-26T08:14:00Z</dcterms:modified>
</cp:coreProperties>
</file>