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0E05" w:rsidRDefault="00A57718" w:rsidP="00595842">
      <w:pPr>
        <w:pStyle w:val="Heading1"/>
        <w:rPr>
          <w:rFonts w:ascii="Baskerville Old Face" w:hAnsi="Baskerville Old Face"/>
        </w:rPr>
      </w:pPr>
      <w:r>
        <w:fldChar w:fldCharType="begin"/>
      </w:r>
      <w:r>
        <w:instrText xml:space="preserve"> HYPERLINK "http://researchbriefings.parliament.uk/ResearchBriefing/Summary/CBP-8190" \l "fullreport" </w:instrText>
      </w:r>
      <w:r>
        <w:fldChar w:fldCharType="separate"/>
      </w:r>
      <w:r w:rsidR="00595842" w:rsidRPr="005E3B24">
        <w:rPr>
          <w:rStyle w:val="Hyperlink"/>
          <w:rFonts w:ascii="Baskerville Old Face" w:hAnsi="Baskerville Old Face"/>
        </w:rPr>
        <w:t>JET Library Policy Briefing – Accountable Care Organisations (House of Commons Library)</w:t>
      </w:r>
      <w:r>
        <w:rPr>
          <w:rStyle w:val="Hyperlink"/>
          <w:rFonts w:ascii="Baskerville Old Face" w:hAnsi="Baskerville Old Face"/>
        </w:rPr>
        <w:fldChar w:fldCharType="end"/>
      </w:r>
    </w:p>
    <w:p w:rsidR="00595842" w:rsidRP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 w:rsidRPr="00595842">
        <w:rPr>
          <w:rFonts w:ascii="Baskerville Old Face" w:hAnsi="Baskerville Old Face"/>
        </w:rPr>
        <w:t>Accountable care organisations are based on geographical areas e.g. Cheshire, the Wirral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 single body</w:t>
      </w:r>
      <w:r w:rsidRPr="00595842">
        <w:rPr>
          <w:rFonts w:ascii="Baskerville Old Face" w:hAnsi="Baskerville Old Face"/>
        </w:rPr>
        <w:t xml:space="preserve"> takes responsibility for the health needs of everyone in that area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Bodies can involve a provider – or an alliance of providers working together to meet the needs of a defined population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They take responsibility for a budget allocated by a commissioner - or alliance of commissioners - to deliver a range of services to that population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ACOs work under a contract that sets out outcomes and other objectives they are required to achieve within a given budget – this can extend over a number of years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They are supposed to work in a more integrated way than models that pay per procedure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There is no defined model of how an ACO should be organised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They vary in the extent to which partners are contractually integrated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Results are mixed, particularly in terms of saving money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But there have been some modest cost savings, mostly due to reduced A&amp;E visits and lower hospital readmissions</w:t>
      </w:r>
    </w:p>
    <w:p w:rsidR="00595842" w:rsidRDefault="00595842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It needs an electronic platform that allows providers to communicate seamlessly with one another</w:t>
      </w:r>
    </w:p>
    <w:p w:rsidR="00363087" w:rsidRDefault="00363087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It needs a change in culture among doctors which takes time and persistent effort</w:t>
      </w:r>
    </w:p>
    <w:p w:rsidR="00363087" w:rsidRDefault="00363087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Introduced in the </w:t>
      </w:r>
      <w:hyperlink r:id="rId6" w:history="1">
        <w:r w:rsidRPr="004B7BB4">
          <w:rPr>
            <w:rStyle w:val="Hyperlink"/>
            <w:rFonts w:ascii="Baskerville Old Face" w:hAnsi="Baskerville Old Face"/>
            <w:i/>
          </w:rPr>
          <w:t>Five Year Forward View</w:t>
        </w:r>
      </w:hyperlink>
      <w:r>
        <w:t xml:space="preserve"> </w:t>
      </w:r>
      <w:r w:rsidRPr="00363087">
        <w:rPr>
          <w:rFonts w:ascii="Baskerville Old Face" w:hAnsi="Baskerville Old Face"/>
        </w:rPr>
        <w:t>as</w:t>
      </w:r>
      <w:r>
        <w:rPr>
          <w:rFonts w:ascii="Baskerville Old Face" w:hAnsi="Baskerville Old Face"/>
        </w:rPr>
        <w:t xml:space="preserve"> a way to integrate primary and acute medical care</w:t>
      </w:r>
    </w:p>
    <w:p w:rsidR="00363087" w:rsidRDefault="00363087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The 44 Sustainability and Transformation Partnership areas (STPs) seen as a good basis for ACOs</w:t>
      </w:r>
    </w:p>
    <w:p w:rsidR="00363087" w:rsidRDefault="00A57718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hyperlink r:id="rId7" w:history="1">
        <w:r w:rsidR="00363087" w:rsidRPr="004B7BB4">
          <w:rPr>
            <w:rStyle w:val="Hyperlink"/>
            <w:rFonts w:ascii="Baskerville Old Face" w:hAnsi="Baskerville Old Face"/>
            <w:i/>
          </w:rPr>
          <w:t>Next Steps on the NHS Five Year Forward View</w:t>
        </w:r>
      </w:hyperlink>
      <w:r w:rsidR="00363087">
        <w:rPr>
          <w:rFonts w:ascii="Baskerville Old Face" w:hAnsi="Baskerville Old Face"/>
          <w:i/>
        </w:rPr>
        <w:t xml:space="preserve"> </w:t>
      </w:r>
      <w:r w:rsidR="00363087">
        <w:rPr>
          <w:rFonts w:ascii="Baskerville Old Face" w:hAnsi="Baskerville Old Face"/>
        </w:rPr>
        <w:t>introduced Accountable Care Systems (ACSs) which would see CCGs and providers working together to manage funding</w:t>
      </w:r>
    </w:p>
    <w:p w:rsidR="00363087" w:rsidRDefault="00363087" w:rsidP="00595842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Areas who agreed an accountable-performance contract and jointly-managed funding for their population were offered:</w:t>
      </w:r>
    </w:p>
    <w:p w:rsidR="00363087" w:rsidRPr="00363087" w:rsidRDefault="00363087" w:rsidP="00363087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 w:rsidRPr="00363087">
        <w:rPr>
          <w:rFonts w:ascii="Baskerville Old Face" w:hAnsi="Baskerville Old Face"/>
        </w:rPr>
        <w:t>Delegated local commissioning powers</w:t>
      </w:r>
    </w:p>
    <w:p w:rsidR="00363087" w:rsidRPr="00363087" w:rsidRDefault="00363087" w:rsidP="00363087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 w:rsidRPr="00363087">
        <w:rPr>
          <w:rFonts w:ascii="Baskerville Old Face" w:hAnsi="Baskerville Old Face"/>
        </w:rPr>
        <w:t>A devolved transformation-funding package</w:t>
      </w:r>
    </w:p>
    <w:p w:rsidR="00363087" w:rsidRPr="00363087" w:rsidRDefault="00363087" w:rsidP="00B5064B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 w:rsidRPr="00363087">
        <w:rPr>
          <w:rFonts w:ascii="Baskerville Old Face" w:hAnsi="Baskerville Old Face"/>
        </w:rPr>
        <w:t>Streamlined oversight arrangements</w:t>
      </w:r>
    </w:p>
    <w:p w:rsidR="00363087" w:rsidRDefault="00363087" w:rsidP="0036308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 w:rsidRPr="00363087">
        <w:rPr>
          <w:rFonts w:ascii="Baskerville Old Face" w:hAnsi="Baskerville Old Face"/>
        </w:rPr>
        <w:t>In June 2017 Simon Stevens announced the first eight areas to take on ACS status</w:t>
      </w:r>
    </w:p>
    <w:p w:rsidR="00363087" w:rsidRDefault="00363087" w:rsidP="0036308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  <w:i/>
        </w:rPr>
        <w:t xml:space="preserve">Next Steps </w:t>
      </w:r>
      <w:r>
        <w:rPr>
          <w:rFonts w:ascii="Baskerville Old Face" w:hAnsi="Baskerville Old Face"/>
        </w:rPr>
        <w:t>defined ACOs as a more advanced and integrated form of an ACS</w:t>
      </w:r>
    </w:p>
    <w:p w:rsidR="00363087" w:rsidRDefault="00363087" w:rsidP="0036308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There is a general trend to move from ACSs to ACOs “at some point in the future.”</w:t>
      </w:r>
    </w:p>
    <w:p w:rsidR="00363087" w:rsidRDefault="00363087" w:rsidP="0036308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In August 2017 NHS England published a draft ACO contract</w:t>
      </w:r>
      <w:r w:rsidR="004B7BB4">
        <w:rPr>
          <w:rFonts w:ascii="Baskerville Old Face" w:hAnsi="Baskerville Old Face"/>
        </w:rPr>
        <w:t xml:space="preserve"> with three levels of GP participation:</w:t>
      </w:r>
    </w:p>
    <w:p w:rsidR="004B7BB4" w:rsidRDefault="004B7BB4" w:rsidP="004B7BB4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Full integration</w:t>
      </w:r>
    </w:p>
    <w:p w:rsidR="004B7BB4" w:rsidRDefault="004B7BB4" w:rsidP="004B7BB4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Partial integration</w:t>
      </w:r>
    </w:p>
    <w:p w:rsidR="004B7BB4" w:rsidRDefault="004B7BB4" w:rsidP="004B7BB4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Virtual integration</w:t>
      </w:r>
    </w:p>
    <w:p w:rsidR="004B7BB4" w:rsidRDefault="004B7BB4" w:rsidP="0036308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Statutory accountability will remain with CCGs and other NHS bodies</w:t>
      </w:r>
    </w:p>
    <w:p w:rsidR="004B7BB4" w:rsidRPr="004B7BB4" w:rsidRDefault="004B7BB4" w:rsidP="0036308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ACOs are subject to legal challenges from </w:t>
      </w:r>
      <w:hyperlink r:id="rId8" w:history="1">
        <w:r w:rsidRPr="004B7BB4">
          <w:rPr>
            <w:rStyle w:val="Hyperlink"/>
            <w:rFonts w:ascii="Baskerville Old Face" w:hAnsi="Baskerville Old Face"/>
            <w:i/>
          </w:rPr>
          <w:t>999 Call for the NHS</w:t>
        </w:r>
      </w:hyperlink>
      <w:r>
        <w:rPr>
          <w:rFonts w:ascii="Baskerville Old Face" w:hAnsi="Baskerville Old Face"/>
          <w:i/>
        </w:rPr>
        <w:t xml:space="preserve"> </w:t>
      </w:r>
      <w:r>
        <w:rPr>
          <w:rFonts w:ascii="Baskerville Old Face" w:hAnsi="Baskerville Old Face"/>
        </w:rPr>
        <w:t xml:space="preserve">and </w:t>
      </w:r>
      <w:hyperlink r:id="rId9" w:history="1">
        <w:r w:rsidRPr="004B7BB4">
          <w:rPr>
            <w:rStyle w:val="Hyperlink"/>
            <w:rFonts w:ascii="Baskerville Old Face" w:hAnsi="Baskerville Old Face"/>
            <w:i/>
          </w:rPr>
          <w:t>JR4NHS</w:t>
        </w:r>
      </w:hyperlink>
    </w:p>
    <w:p w:rsidR="004B7BB4" w:rsidRDefault="004B7BB4" w:rsidP="0036308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ACOs have been seen by some commentators as Trojan horses for privatisation with private companies being allowed to bid for contracts to run ACOs – this has been denied by the Medical Director of NHS England</w:t>
      </w:r>
    </w:p>
    <w:p w:rsidR="004B7BB4" w:rsidRDefault="004B7BB4" w:rsidP="0036308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There are worries that they are a threat to GPs’ independence</w:t>
      </w:r>
    </w:p>
    <w:p w:rsidR="004B7BB4" w:rsidRDefault="004B7BB4" w:rsidP="0036308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There are worries that capitated annual budgets could be used to ration healthcare</w:t>
      </w:r>
    </w:p>
    <w:p w:rsidR="004B7BB4" w:rsidRPr="00363087" w:rsidRDefault="004B7BB4" w:rsidP="004B7BB4">
      <w:pPr>
        <w:pStyle w:val="ListParagraph"/>
        <w:rPr>
          <w:rFonts w:ascii="Baskerville Old Face" w:hAnsi="Baskerville Old Face"/>
        </w:rPr>
      </w:pPr>
    </w:p>
    <w:sectPr w:rsidR="004B7BB4" w:rsidRPr="0036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4BF1"/>
    <w:multiLevelType w:val="hybridMultilevel"/>
    <w:tmpl w:val="82F2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42"/>
    <w:rsid w:val="000C1381"/>
    <w:rsid w:val="00363087"/>
    <w:rsid w:val="004B7BB4"/>
    <w:rsid w:val="004F652F"/>
    <w:rsid w:val="00595842"/>
    <w:rsid w:val="005E3B24"/>
    <w:rsid w:val="00A57718"/>
    <w:rsid w:val="00D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958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B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958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99callfornhs.org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ngland.nhs.uk/wp-content/uploads/2017/03/NEXT-STEPS-ON-THE-NHS-FIVE-YEAR-FORWARD-VIE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and.nhs.uk/wp-content/uploads/2014/10/5yfv-web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itter.com/jr4nhs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Pratchett Tracey (LTHTR)</cp:lastModifiedBy>
  <cp:revision>2</cp:revision>
  <dcterms:created xsi:type="dcterms:W3CDTF">2018-01-17T11:05:00Z</dcterms:created>
  <dcterms:modified xsi:type="dcterms:W3CDTF">2018-01-17T11:05:00Z</dcterms:modified>
</cp:coreProperties>
</file>