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0E05" w:rsidRDefault="005844A1" w:rsidP="00053273">
      <w:pPr>
        <w:pStyle w:val="Heading1"/>
        <w:jc w:val="center"/>
        <w:rPr>
          <w:rFonts w:ascii="Baskerville Old Face" w:hAnsi="Baskerville Old Face"/>
        </w:rPr>
      </w:pPr>
      <w:r>
        <w:fldChar w:fldCharType="begin"/>
      </w:r>
      <w:r>
        <w:instrText xml:space="preserve"> HYPERLINK "https://www.kingsfund.org.uk/sites/default/files/2018-07/Leadership_in_todays_NHS.pdf" </w:instrText>
      </w:r>
      <w:r>
        <w:fldChar w:fldCharType="separate"/>
      </w:r>
      <w:r w:rsidR="00053273" w:rsidRPr="00053273">
        <w:rPr>
          <w:rStyle w:val="Hyperlink"/>
          <w:rFonts w:ascii="Baskerville Old Face" w:hAnsi="Baskerville Old Face"/>
        </w:rPr>
        <w:t>Leadership in today’s NHS: delivering the impossible – King’s Fund</w:t>
      </w:r>
      <w:r>
        <w:rPr>
          <w:rStyle w:val="Hyperlink"/>
          <w:rFonts w:ascii="Baskerville Old Face" w:hAnsi="Baskerville Old Face"/>
        </w:rPr>
        <w:fldChar w:fldCharType="end"/>
      </w:r>
    </w:p>
    <w:p w:rsidR="00053273" w:rsidRPr="00D61531" w:rsidRDefault="00053273" w:rsidP="0077648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Leaders in today’s NHS operate in a climate of extreme pressure</w:t>
      </w:r>
      <w:r w:rsidR="00D61531" w:rsidRPr="00D61531">
        <w:rPr>
          <w:rFonts w:ascii="Baskerville Old Face" w:hAnsi="Baskerville Old Face"/>
          <w:sz w:val="24"/>
          <w:szCs w:val="24"/>
        </w:rPr>
        <w:t>: staffing vacancies are rife; there are widespread challenges in meeting financial and performance targets and demands on services continue to increase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There is a greater emphasis on working collaboratively as part of more integrated health and care systems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37% of</w:t>
      </w:r>
      <w:r w:rsidR="00D61531">
        <w:rPr>
          <w:rFonts w:ascii="Baskerville Old Face" w:hAnsi="Baskerville Old Face"/>
          <w:sz w:val="24"/>
          <w:szCs w:val="24"/>
        </w:rPr>
        <w:t xml:space="preserve"> all Trusts surveyed had</w:t>
      </w:r>
      <w:r w:rsidRPr="00D61531">
        <w:rPr>
          <w:rFonts w:ascii="Baskerville Old Face" w:hAnsi="Baskerville Old Face"/>
          <w:sz w:val="24"/>
          <w:szCs w:val="24"/>
        </w:rPr>
        <w:t xml:space="preserve"> at least one vacant post for a board-level executive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 highest vacancy rates were for director of operations and director of strategy roles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54% of substantive executive directors were appointed in the past three years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Median tenure was only two years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Higher vacancy rates and shorter tenures were found in Trusts experiencing the most challenged levels of performance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Short tenures can lead to too much focus on day-to-day priorities at the expense of longer-term strategy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A ‘revolving door,’ approach to leadership undermines the credibility leaders have with staff in their own organisations and external stakeholders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 churn of leaders can also stall progress and moves to integrated care</w:t>
      </w:r>
    </w:p>
    <w:p w:rsidR="00053273" w:rsidRPr="00D61531" w:rsidRDefault="00053273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Churn is due to a high level of regulatory burden and a lack of autonomy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 constant pressure to report upwards has left directors feeling disempowered and with less time to focus on their day-to-day jobs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Individual leaders are sometimes held to account for system-wide problems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National bodies increasingly personalise organisational performance making director roles less attractive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There is a reduced appetite for risk in the appointment process and less willingness to find candidates from other parts of – or from outside – the NHS reducing the available talent pool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Only 7% of senior leaders were from a BAME background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There is little evidence that there is a coherent strategy for supporting the most challenged Trusts which have the highest leadership churn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Holding a leadership position in these Trusts is seen as an isolating experience with leaders facing a high chance of failure but little forgiveness or understanding from national bodies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Enhanced buddying arrangements between high- and low-performing Trusts are needed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 xml:space="preserve">More should be done to extend programmes for aspiring chief executives 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There is a need for better regional talent management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Local NHS Trusts should invest in seeking out and developing future leaders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Trusts should refresh Directors’ portfolios and explore opportunities for less experienced members of staff to participate in projects that would develop their board-level skills</w:t>
      </w:r>
    </w:p>
    <w:p w:rsidR="0006774B" w:rsidRPr="00D61531" w:rsidRDefault="0006774B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 xml:space="preserve">National bodies </w:t>
      </w:r>
      <w:r w:rsidR="00D61531" w:rsidRPr="00D61531">
        <w:rPr>
          <w:rFonts w:ascii="Baskerville Old Face" w:hAnsi="Baskerville Old Face"/>
          <w:sz w:val="24"/>
          <w:szCs w:val="24"/>
        </w:rPr>
        <w:t>should model the behaviours they expect of local leaders better</w:t>
      </w:r>
    </w:p>
    <w:p w:rsidR="00D61531" w:rsidRPr="00D61531" w:rsidRDefault="00D61531" w:rsidP="00D61531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There should be a clearer articulation of what good looks like</w:t>
      </w:r>
    </w:p>
    <w:p w:rsidR="0006774B" w:rsidRPr="00D61531" w:rsidRDefault="00D61531" w:rsidP="008030E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D61531">
        <w:rPr>
          <w:rFonts w:ascii="Baskerville Old Face" w:hAnsi="Baskerville Old Face"/>
          <w:sz w:val="24"/>
          <w:szCs w:val="24"/>
        </w:rPr>
        <w:t>NHS leaders should be treated more humanely</w:t>
      </w:r>
    </w:p>
    <w:sectPr w:rsidR="0006774B" w:rsidRPr="00D61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777"/>
    <w:multiLevelType w:val="hybridMultilevel"/>
    <w:tmpl w:val="AA5C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73"/>
    <w:rsid w:val="00053273"/>
    <w:rsid w:val="0006774B"/>
    <w:rsid w:val="000C1381"/>
    <w:rsid w:val="00452E4C"/>
    <w:rsid w:val="004F652F"/>
    <w:rsid w:val="005844A1"/>
    <w:rsid w:val="00D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27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3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1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27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3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Kendrick, Leanne</cp:lastModifiedBy>
  <cp:revision>2</cp:revision>
  <dcterms:created xsi:type="dcterms:W3CDTF">2018-07-20T12:49:00Z</dcterms:created>
  <dcterms:modified xsi:type="dcterms:W3CDTF">2018-07-20T12:49:00Z</dcterms:modified>
</cp:coreProperties>
</file>