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0F" w:rsidRDefault="00E514AD" w:rsidP="00D5154B">
      <w:pPr>
        <w:pStyle w:val="Heading1"/>
        <w:jc w:val="center"/>
        <w:rPr>
          <w:rFonts w:ascii="Baskerville Old Face" w:hAnsi="Baskerville Old Face"/>
        </w:rPr>
      </w:pPr>
      <w:hyperlink r:id="rId5" w:history="1">
        <w:r w:rsidR="00D5154B" w:rsidRPr="00D5154B">
          <w:rPr>
            <w:rStyle w:val="Hyperlink"/>
            <w:rFonts w:ascii="Baskerville Old Face" w:hAnsi="Baskerville Old Face"/>
          </w:rPr>
          <w:t>A vision for population hea</w:t>
        </w:r>
        <w:bookmarkStart w:id="0" w:name="_GoBack"/>
        <w:bookmarkEnd w:id="0"/>
        <w:r w:rsidR="00D5154B" w:rsidRPr="00D5154B">
          <w:rPr>
            <w:rStyle w:val="Hyperlink"/>
            <w:rFonts w:ascii="Baskerville Old Face" w:hAnsi="Baskerville Old Face"/>
          </w:rPr>
          <w:t>lth: towards a healthier future – King’s Fund</w:t>
        </w:r>
      </w:hyperlink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English life expectancy lags behind other countries, improvements are stalling and inequalities widening</w:t>
      </w:r>
    </w:p>
    <w:p w:rsidR="001F5B8C" w:rsidRDefault="001F5B8C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There has been little or no improvement since 1990 in how long people live with illness and disease</w:t>
      </w:r>
    </w:p>
    <w:p w:rsidR="001F5B8C" w:rsidRDefault="001F5B8C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burden of disease has moved from mortality to chronic illness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There needs to be a move from diagnosing and treating illness to promoting wellbeing and preventing ill health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Population health and health inequalities must be at the heart of the role of the Secretary of State for Health and Social Care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Government should announce a new cross-government strategy to reduce health inequalities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Government should co-ordinate action on population health across Whitehall departments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Lessons should be learnt from previous successes in tackling health inequalities and from the experience of other countries, including Scotland and Wales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Local system leaders and politicians should champion population health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Local authorities have a key role to play working with the NHS and other partners including Health and Wellbeing Boards (HWBs), STPs and ICSs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Government should set ambitious and binding national goals for population health and health inequalities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Government should provide greater clarity about the roles of NHS England and Public Health England in achieving these goals</w:t>
      </w:r>
    </w:p>
    <w:p w:rsidR="00D5154B" w:rsidRDefault="00D5154B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Strategic bodies such as HWBs, ICSs, STPs and local political leaders should ensure clarity about roles and accountability for population health</w:t>
      </w:r>
    </w:p>
    <w:p w:rsidR="00D5154B" w:rsidRDefault="001F5B8C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forthcoming spending review should restore public-health grants to local authorities to at least 2015/16 levels</w:t>
      </w:r>
    </w:p>
    <w:p w:rsidR="001F5B8C" w:rsidRDefault="001F5B8C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Spending Review should announce moves to trial new funding mechanisms for prevention, such as a prevention transformation fund</w:t>
      </w:r>
    </w:p>
    <w:p w:rsidR="001F5B8C" w:rsidRPr="00D5154B" w:rsidRDefault="001F5B8C" w:rsidP="00D5154B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Government should be bold in using taxation and regulation to support health improvement</w:t>
      </w:r>
    </w:p>
    <w:sectPr w:rsidR="001F5B8C" w:rsidRPr="00D51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4B"/>
    <w:rsid w:val="001F5B8C"/>
    <w:rsid w:val="0091210F"/>
    <w:rsid w:val="00D5154B"/>
    <w:rsid w:val="00E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15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4A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15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4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ingsfund.org.uk/sites/default/files/2018-11/A%20vision%20for%20pop%20health%20summary%20online%20vers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Teaching Hospitals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dcterms:created xsi:type="dcterms:W3CDTF">2018-12-21T16:21:00Z</dcterms:created>
  <dcterms:modified xsi:type="dcterms:W3CDTF">2018-12-21T16:21:00Z</dcterms:modified>
</cp:coreProperties>
</file>