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6E705" w14:textId="405AF115" w:rsidR="001E7E16" w:rsidRPr="00F709A7" w:rsidRDefault="00C168B2" w:rsidP="008663E0">
      <w:pPr>
        <w:jc w:val="right"/>
        <w:rPr>
          <w:b/>
          <w:sz w:val="23"/>
          <w:szCs w:val="23"/>
        </w:rPr>
      </w:pPr>
      <w:r w:rsidRPr="006F50FE">
        <w:rPr>
          <w:rFonts w:cs="Times New Roman"/>
          <w:noProof/>
        </w:rPr>
        <mc:AlternateContent>
          <mc:Choice Requires="wps">
            <w:drawing>
              <wp:anchor distT="91440" distB="91440" distL="114300" distR="114300" simplePos="0" relativeHeight="251666944" behindDoc="1" locked="0" layoutInCell="0" allowOverlap="1" wp14:anchorId="08285F56" wp14:editId="4F6766AF">
                <wp:simplePos x="0" y="0"/>
                <wp:positionH relativeFrom="margin">
                  <wp:align>left</wp:align>
                </wp:positionH>
                <wp:positionV relativeFrom="margin">
                  <wp:posOffset>205740</wp:posOffset>
                </wp:positionV>
                <wp:extent cx="2419350" cy="786130"/>
                <wp:effectExtent l="0" t="0" r="19050" b="13970"/>
                <wp:wrapTight wrapText="bothSides">
                  <wp:wrapPolygon edited="0">
                    <wp:start x="0" y="0"/>
                    <wp:lineTo x="0" y="21460"/>
                    <wp:lineTo x="21260" y="21460"/>
                    <wp:lineTo x="21600" y="19890"/>
                    <wp:lineTo x="21600" y="0"/>
                    <wp:lineTo x="0" y="0"/>
                  </wp:wrapPolygon>
                </wp:wrapTight>
                <wp:docPr id="2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0" cy="786130"/>
                        </a:xfrm>
                        <a:prstGeom prst="foldedCorner">
                          <a:avLst>
                            <a:gd name="adj" fmla="val 12500"/>
                          </a:avLst>
                        </a:prstGeom>
                        <a:solidFill>
                          <a:srgbClr val="C0504D">
                            <a:lumMod val="40000"/>
                            <a:lumOff val="60000"/>
                            <a:alpha val="30000"/>
                          </a:srgbClr>
                        </a:solidFill>
                        <a:ln w="6350">
                          <a:solidFill>
                            <a:srgbClr val="969696"/>
                          </a:solidFill>
                          <a:round/>
                          <a:headEnd/>
                          <a:tailEnd/>
                        </a:ln>
                      </wps:spPr>
                      <wps:txbx>
                        <w:txbxContent>
                          <w:p w14:paraId="41409439" w14:textId="77777777" w:rsidR="00C168B2" w:rsidRPr="00C168B2" w:rsidRDefault="00C168B2" w:rsidP="00C168B2">
                            <w:pPr>
                              <w:rPr>
                                <w:rFonts w:cstheme="minorHAnsi"/>
                                <w:color w:val="0070C0"/>
                              </w:rPr>
                            </w:pPr>
                            <w:r w:rsidRPr="00471D13">
                              <w:rPr>
                                <w:sz w:val="22"/>
                                <w:szCs w:val="22"/>
                              </w:rPr>
                              <w:t xml:space="preserve">To receive a regular copy of this </w:t>
                            </w:r>
                            <w:r w:rsidRPr="00C168B2">
                              <w:rPr>
                                <w:rFonts w:cstheme="minorHAnsi"/>
                              </w:rPr>
                              <w:t xml:space="preserve">update via email please contact: </w:t>
                            </w:r>
                            <w:hyperlink r:id="rId7" w:history="1">
                              <w:r w:rsidRPr="00C168B2">
                                <w:rPr>
                                  <w:rStyle w:val="Hyperlink"/>
                                  <w:rFonts w:asciiTheme="minorHAnsi" w:hAnsiTheme="minorHAnsi" w:cstheme="minorHAnsi"/>
                                  <w:b w:val="0"/>
                                  <w:bCs/>
                                </w:rPr>
                                <w:t>library.enquiries@cntw.nhs.uk</w:t>
                              </w:r>
                            </w:hyperlink>
                          </w:p>
                          <w:p w14:paraId="658335E2" w14:textId="77777777" w:rsidR="00C168B2" w:rsidRDefault="00C168B2" w:rsidP="00C168B2">
                            <w:pPr>
                              <w:rPr>
                                <w:rFonts w:ascii="Cambria" w:hAnsi="Cambria" w:cs="Times New Roman"/>
                                <w:i/>
                                <w:iCs/>
                                <w:color w:val="595959" w:themeColor="text1" w:themeTint="A6"/>
                              </w:rPr>
                            </w:pPr>
                          </w:p>
                        </w:txbxContent>
                      </wps:txbx>
                      <wps:bodyPr rot="0" vert="horz" wrap="square" lIns="137160" tIns="91440" rIns="13716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285F56"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0;margin-top:16.2pt;width:190.5pt;height:61.9pt;z-index:-251649536;visibility:visible;mso-wrap-style:square;mso-width-percent:0;mso-height-percent:0;mso-wrap-distance-left:9pt;mso-wrap-distance-top:7.2pt;mso-wrap-distance-right:9pt;mso-wrap-distance-bottom:7.2pt;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" o:allowincell="f" fillcolor="#e6b9b8" strokecolor="#969696" strokeweight=".5pt">
                <v:fill opacity="19789f"/>
                <v:textbox inset="10.8pt,7.2pt,10.8pt">
                  <w:txbxContent>
                    <w:p w14:paraId="41409439" w14:textId="77777777" w:rsidR="00C168B2" w:rsidRPr="00C168B2" w:rsidRDefault="00C168B2" w:rsidP="00C168B2">
                      <w:pPr>
                        <w:rPr>
                          <w:rFonts w:cstheme="minorHAnsi"/>
                          <w:color w:val="0070C0"/>
                        </w:rPr>
                      </w:pPr>
                      <w:r w:rsidRPr="00471D13">
                        <w:rPr>
                          <w:sz w:val="22"/>
                          <w:szCs w:val="22"/>
                        </w:rPr>
                        <w:t xml:space="preserve">To receive a regular copy of this </w:t>
                      </w:r>
                      <w:r w:rsidRPr="00C168B2">
                        <w:rPr>
                          <w:rFonts w:cstheme="minorHAnsi"/>
                        </w:rPr>
                        <w:t xml:space="preserve">update via email please contact: </w:t>
                      </w:r>
                      <w:hyperlink r:id="rId8" w:history="1">
                        <w:r w:rsidRPr="00C168B2">
                          <w:rPr>
                            <w:rStyle w:val="Hyperlink"/>
                            <w:rFonts w:asciiTheme="minorHAnsi" w:hAnsiTheme="minorHAnsi" w:cstheme="minorHAnsi"/>
                            <w:b w:val="0"/>
                            <w:bCs/>
                          </w:rPr>
                          <w:t>library.enquiries@cntw.nhs.uk</w:t>
                        </w:r>
                      </w:hyperlink>
                    </w:p>
                    <w:p w14:paraId="658335E2" w14:textId="77777777" w:rsidR="00C168B2" w:rsidRDefault="00C168B2" w:rsidP="00C168B2">
                      <w:pPr>
                        <w:rPr>
                          <w:rFonts w:ascii="Cambria" w:hAnsi="Cambria" w:cs="Times New Roman"/>
                          <w:i/>
                          <w:iCs/>
                          <w:color w:val="595959" w:themeColor="text1" w:themeTint="A6"/>
                        </w:rPr>
                      </w:pPr>
                    </w:p>
                  </w:txbxContent>
                </v:textbox>
                <w10:wrap type="tight" anchorx="margin" anchory="margin"/>
              </v:shape>
            </w:pict>
          </mc:Fallback>
        </mc:AlternateContent>
      </w:r>
      <w:r w:rsidR="008663E0" w:rsidRPr="0096102C">
        <w:rPr>
          <w:noProof/>
        </w:rPr>
        <w:drawing>
          <wp:inline distT="0" distB="0" distL="0" distR="0" wp14:anchorId="0366FB42" wp14:editId="0CF0BDF3">
            <wp:extent cx="2067431" cy="798429"/>
            <wp:effectExtent l="0" t="0" r="0" b="1905"/>
            <wp:docPr id="2" name="Picture 2" descr="CNTW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NTW graphic"/>
                    <pic:cNvPicPr>
                      <a:picLocks noChangeAspect="1" noChangeArrowheads="1"/>
                    </pic:cNvPicPr>
                  </pic:nvPicPr>
                  <pic:blipFill rotWithShape="1">
                    <a:blip r:embed="rId9">
                      <a:extLst>
                        <a:ext uri="{28A0092B-C50C-407E-A947-70E740481C1C}">
                          <a14:useLocalDpi xmlns:a14="http://schemas.microsoft.com/office/drawing/2010/main" val="0"/>
                        </a:ext>
                      </a:extLst>
                    </a:blip>
                    <a:srcRect t="15643" r="7815" b="10307"/>
                    <a:stretch/>
                  </pic:blipFill>
                  <pic:spPr bwMode="auto">
                    <a:xfrm>
                      <a:off x="0" y="0"/>
                      <a:ext cx="2081055" cy="803690"/>
                    </a:xfrm>
                    <a:prstGeom prst="rect">
                      <a:avLst/>
                    </a:prstGeom>
                    <a:noFill/>
                    <a:ln>
                      <a:noFill/>
                    </a:ln>
                    <a:extLst>
                      <a:ext uri="{53640926-AAD7-44D8-BBD7-CCE9431645EC}">
                        <a14:shadowObscured xmlns:a14="http://schemas.microsoft.com/office/drawing/2010/main"/>
                      </a:ext>
                    </a:extLst>
                  </pic:spPr>
                </pic:pic>
              </a:graphicData>
            </a:graphic>
          </wp:inline>
        </w:drawing>
      </w:r>
    </w:p>
    <w:p w14:paraId="73C985DA" w14:textId="2846D4B5" w:rsidR="00867EB0" w:rsidRPr="00F709A7" w:rsidRDefault="002B78D7" w:rsidP="00436414">
      <w:pPr>
        <w:jc w:val="right"/>
        <w:rPr>
          <w:b/>
          <w:sz w:val="28"/>
          <w:szCs w:val="28"/>
        </w:rPr>
      </w:pPr>
      <w:r w:rsidRPr="00F709A7">
        <w:rPr>
          <w:b/>
          <w:sz w:val="28"/>
          <w:szCs w:val="28"/>
        </w:rPr>
        <w:t xml:space="preserve">  </w:t>
      </w:r>
      <w:r w:rsidR="00867EB0" w:rsidRPr="00F709A7">
        <w:rPr>
          <w:b/>
          <w:sz w:val="28"/>
          <w:szCs w:val="28"/>
        </w:rPr>
        <w:t>Library and Knowledge Services</w:t>
      </w:r>
    </w:p>
    <w:p w14:paraId="1520F0A3" w14:textId="77777777" w:rsidR="00867EB0" w:rsidRPr="00F709A7" w:rsidRDefault="00867EB0" w:rsidP="00BA126C">
      <w:pPr>
        <w:jc w:val="center"/>
        <w:rPr>
          <w:b/>
          <w:color w:val="365F91"/>
          <w:sz w:val="23"/>
          <w:szCs w:val="23"/>
        </w:rPr>
      </w:pPr>
    </w:p>
    <w:p w14:paraId="2BBC5B2F" w14:textId="77777777" w:rsidR="001E7E16" w:rsidRPr="00F709A7" w:rsidRDefault="001E7E16" w:rsidP="00E63A7B">
      <w:pPr>
        <w:rPr>
          <w:b/>
          <w:color w:val="365F91"/>
          <w:sz w:val="23"/>
          <w:szCs w:val="23"/>
        </w:rPr>
      </w:pPr>
    </w:p>
    <w:p w14:paraId="7402D5DD" w14:textId="3161ED30" w:rsidR="004C7567" w:rsidRPr="00F709A7" w:rsidRDefault="005A46BB" w:rsidP="00BA126C">
      <w:pPr>
        <w:ind w:left="360" w:hanging="360"/>
        <w:jc w:val="center"/>
        <w:rPr>
          <w:b/>
          <w:color w:val="943634" w:themeColor="accent2" w:themeShade="BF"/>
          <w:sz w:val="32"/>
          <w:szCs w:val="32"/>
        </w:rPr>
      </w:pPr>
      <w:r>
        <w:rPr>
          <w:b/>
          <w:color w:val="943634" w:themeColor="accent2" w:themeShade="BF"/>
          <w:sz w:val="32"/>
          <w:szCs w:val="32"/>
        </w:rPr>
        <w:t>Forensic and Secure Mental Health Services</w:t>
      </w:r>
    </w:p>
    <w:p w14:paraId="2BD37D8A" w14:textId="77777777" w:rsidR="00145541" w:rsidRPr="00F709A7" w:rsidRDefault="00145541" w:rsidP="00BA126C">
      <w:pPr>
        <w:ind w:left="360" w:hanging="360"/>
        <w:jc w:val="center"/>
        <w:rPr>
          <w:b/>
          <w:color w:val="943634" w:themeColor="accent2" w:themeShade="BF"/>
          <w:sz w:val="16"/>
          <w:szCs w:val="16"/>
        </w:rPr>
      </w:pPr>
    </w:p>
    <w:p w14:paraId="40220DBB" w14:textId="6FCB0196" w:rsidR="001E7E16" w:rsidRDefault="003C7822" w:rsidP="00701EBD">
      <w:pPr>
        <w:jc w:val="center"/>
        <w:rPr>
          <w:b/>
          <w:color w:val="943634" w:themeColor="accent2" w:themeShade="BF"/>
          <w:sz w:val="28"/>
          <w:szCs w:val="28"/>
        </w:rPr>
      </w:pPr>
      <w:r w:rsidRPr="00F709A7">
        <w:rPr>
          <w:b/>
          <w:color w:val="943634" w:themeColor="accent2" w:themeShade="BF"/>
          <w:sz w:val="28"/>
          <w:szCs w:val="28"/>
        </w:rPr>
        <w:t>Current Awareness Bulletin</w:t>
      </w:r>
      <w:r w:rsidR="001F25BD" w:rsidRPr="00F709A7">
        <w:rPr>
          <w:b/>
          <w:color w:val="943634" w:themeColor="accent2" w:themeShade="BF"/>
          <w:sz w:val="28"/>
          <w:szCs w:val="28"/>
        </w:rPr>
        <w:t xml:space="preserve"> </w:t>
      </w:r>
      <w:r w:rsidR="0006075D">
        <w:rPr>
          <w:b/>
          <w:color w:val="943634" w:themeColor="accent2" w:themeShade="BF"/>
          <w:sz w:val="28"/>
          <w:szCs w:val="28"/>
        </w:rPr>
        <w:t>May 2026</w:t>
      </w:r>
    </w:p>
    <w:p w14:paraId="404AB134" w14:textId="77777777" w:rsidR="008774D8" w:rsidRPr="00BA2FC2" w:rsidRDefault="008774D8" w:rsidP="00701EBD">
      <w:pPr>
        <w:jc w:val="center"/>
        <w:rPr>
          <w:b/>
          <w:color w:val="943634" w:themeColor="accent2" w:themeShade="BF"/>
          <w:sz w:val="18"/>
          <w:szCs w:val="18"/>
        </w:rPr>
      </w:pPr>
    </w:p>
    <w:p w14:paraId="29751D63" w14:textId="77777777" w:rsidR="00BA2FC2" w:rsidRDefault="00BA2FC2" w:rsidP="00BA2FC2">
      <w:pPr>
        <w:rPr>
          <w:color w:val="C00000"/>
          <w:sz w:val="16"/>
          <w:szCs w:val="16"/>
        </w:rPr>
      </w:pPr>
      <w:r w:rsidRPr="000B5CC0">
        <w:rPr>
          <w:rFonts w:ascii="Arial" w:hAnsi="Arial"/>
          <w:noProof/>
          <w:sz w:val="12"/>
          <w:szCs w:val="12"/>
        </w:rPr>
        <w:drawing>
          <wp:anchor distT="0" distB="0" distL="114300" distR="114300" simplePos="0" relativeHeight="251664896" behindDoc="0" locked="0" layoutInCell="1" allowOverlap="1" wp14:anchorId="166D67AB" wp14:editId="0F2A1AB6">
            <wp:simplePos x="0" y="0"/>
            <wp:positionH relativeFrom="margin">
              <wp:align>left</wp:align>
            </wp:positionH>
            <wp:positionV relativeFrom="paragraph">
              <wp:posOffset>45636</wp:posOffset>
            </wp:positionV>
            <wp:extent cx="1189990" cy="621030"/>
            <wp:effectExtent l="0" t="0" r="0" b="7620"/>
            <wp:wrapSquare wrapText="bothSides"/>
            <wp:docPr id="4" name="Picture 4" descr="Libkey Nomad 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ibkey Nomad image.&#10;"/>
                    <pic:cNvPicPr/>
                  </pic:nvPicPr>
                  <pic:blipFill rotWithShape="1">
                    <a:blip r:embed="rId10">
                      <a:extLst>
                        <a:ext uri="{28A0092B-C50C-407E-A947-70E740481C1C}">
                          <a14:useLocalDpi xmlns:a14="http://schemas.microsoft.com/office/drawing/2010/main" val="0"/>
                        </a:ext>
                      </a:extLst>
                    </a:blip>
                    <a:srcRect l="2487" t="2941" r="3307"/>
                    <a:stretch/>
                  </pic:blipFill>
                  <pic:spPr bwMode="auto">
                    <a:xfrm>
                      <a:off x="0" y="0"/>
                      <a:ext cx="1201269" cy="6271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F53AD5" w14:textId="77777777" w:rsidR="00BA2FC2" w:rsidRPr="00BA2FC2" w:rsidRDefault="00BA2FC2" w:rsidP="00BA2FC2">
      <w:pPr>
        <w:rPr>
          <w:rFonts w:ascii="Aptos" w:hAnsi="Aptos"/>
          <w:sz w:val="22"/>
          <w:szCs w:val="22"/>
        </w:rPr>
      </w:pPr>
      <w:r w:rsidRPr="00BA2FC2">
        <w:rPr>
          <w:rFonts w:ascii="Aptos" w:hAnsi="Aptos"/>
          <w:sz w:val="22"/>
          <w:szCs w:val="22"/>
        </w:rPr>
        <w:t xml:space="preserve">Install </w:t>
      </w:r>
      <w:hyperlink r:id="rId11" w:history="1">
        <w:r w:rsidRPr="00BA2FC2">
          <w:rPr>
            <w:rStyle w:val="Hyperlink"/>
            <w:rFonts w:ascii="Aptos" w:hAnsi="Aptos"/>
            <w:bCs/>
            <w:sz w:val="22"/>
            <w:szCs w:val="22"/>
          </w:rPr>
          <w:t>LibKey Nomad</w:t>
        </w:r>
      </w:hyperlink>
      <w:r w:rsidRPr="00BA2FC2">
        <w:rPr>
          <w:rFonts w:ascii="Aptos" w:hAnsi="Aptos"/>
          <w:sz w:val="22"/>
          <w:szCs w:val="22"/>
        </w:rPr>
        <w:t xml:space="preserve"> to make it easier to access the full text of articles by checking for access via CNTW subscriptions and free to access content. </w:t>
      </w:r>
    </w:p>
    <w:p w14:paraId="31E1F2A1" w14:textId="7E468560" w:rsidR="008774D8" w:rsidRDefault="00BA2FC2" w:rsidP="00BA2FC2">
      <w:pPr>
        <w:rPr>
          <w:rFonts w:ascii="Aptos" w:hAnsi="Aptos"/>
          <w:sz w:val="22"/>
          <w:szCs w:val="22"/>
        </w:rPr>
      </w:pPr>
      <w:r w:rsidRPr="00BA2FC2">
        <w:rPr>
          <w:rFonts w:ascii="Aptos" w:hAnsi="Aptos"/>
          <w:sz w:val="22"/>
          <w:szCs w:val="22"/>
        </w:rPr>
        <w:t xml:space="preserve">You can find instructions here: </w:t>
      </w:r>
      <w:hyperlink r:id="rId12" w:history="1">
        <w:r w:rsidRPr="00BA2FC2">
          <w:rPr>
            <w:rStyle w:val="Hyperlink"/>
            <w:rFonts w:ascii="Aptos" w:hAnsi="Aptos"/>
            <w:sz w:val="22"/>
            <w:szCs w:val="22"/>
          </w:rPr>
          <w:t>Install LibKey Microsoft Edge extension</w:t>
        </w:r>
      </w:hyperlink>
      <w:r w:rsidRPr="00BA2FC2">
        <w:rPr>
          <w:rFonts w:ascii="Aptos" w:hAnsi="Aptos"/>
          <w:sz w:val="22"/>
          <w:szCs w:val="22"/>
        </w:rPr>
        <w:t xml:space="preserve"> </w:t>
      </w:r>
    </w:p>
    <w:p w14:paraId="08B1C5B9" w14:textId="77777777" w:rsidR="00BA2FC2" w:rsidRPr="00BA2FC2" w:rsidRDefault="00BA2FC2" w:rsidP="00BA2FC2">
      <w:pPr>
        <w:rPr>
          <w:rFonts w:ascii="Aptos" w:hAnsi="Aptos"/>
          <w:sz w:val="20"/>
          <w:szCs w:val="20"/>
        </w:rPr>
      </w:pPr>
    </w:p>
    <w:p w14:paraId="3912C1AE" w14:textId="77777777" w:rsidR="00550D71" w:rsidRPr="00F709A7" w:rsidRDefault="00AE7005" w:rsidP="00BA126C">
      <w:pPr>
        <w:rPr>
          <w:b/>
          <w:color w:val="C00000"/>
          <w:sz w:val="26"/>
          <w:szCs w:val="26"/>
        </w:rPr>
      </w:pPr>
      <w:r>
        <w:rPr>
          <w:color w:val="C00000"/>
          <w:sz w:val="26"/>
          <w:szCs w:val="26"/>
        </w:rPr>
        <w:pict w14:anchorId="081BA2AB">
          <v:rect id="_x0000_i1025" style="width:453.5pt;height:1.5pt;mso-position-vertical:absolute" o:hralign="center" o:hrstd="t" o:hrnoshade="t" o:hr="t" fillcolor="#943634 [2405]" stroked="f"/>
        </w:pict>
      </w:r>
    </w:p>
    <w:p w14:paraId="1F9D1584" w14:textId="58E7B68C" w:rsidR="00550D71" w:rsidRDefault="00C168B2" w:rsidP="00BA126C">
      <w:pPr>
        <w:rPr>
          <w:b/>
          <w:color w:val="943634" w:themeColor="accent2" w:themeShade="BF"/>
          <w:sz w:val="28"/>
          <w:szCs w:val="28"/>
        </w:rPr>
      </w:pPr>
      <w:r w:rsidRPr="00C168B2">
        <w:rPr>
          <w:b/>
          <w:color w:val="943634" w:themeColor="accent2" w:themeShade="BF"/>
          <w:sz w:val="28"/>
          <w:szCs w:val="28"/>
        </w:rPr>
        <w:t xml:space="preserve">Guidance, </w:t>
      </w:r>
      <w:r w:rsidR="00550D71" w:rsidRPr="00C168B2">
        <w:rPr>
          <w:b/>
          <w:color w:val="943634" w:themeColor="accent2" w:themeShade="BF"/>
          <w:sz w:val="28"/>
          <w:szCs w:val="28"/>
        </w:rPr>
        <w:t>Reports</w:t>
      </w:r>
      <w:r w:rsidRPr="00C168B2">
        <w:rPr>
          <w:b/>
          <w:color w:val="943634" w:themeColor="accent2" w:themeShade="BF"/>
          <w:sz w:val="28"/>
          <w:szCs w:val="28"/>
        </w:rPr>
        <w:t xml:space="preserve"> &amp; Resources</w:t>
      </w:r>
    </w:p>
    <w:p w14:paraId="669CC00B" w14:textId="77777777" w:rsidR="001318C5" w:rsidRDefault="001318C5" w:rsidP="00BA126C">
      <w:pPr>
        <w:rPr>
          <w:b/>
          <w:color w:val="943634" w:themeColor="accent2" w:themeShade="BF"/>
          <w:sz w:val="28"/>
          <w:szCs w:val="28"/>
        </w:rPr>
      </w:pPr>
    </w:p>
    <w:p w14:paraId="21CA3EA8" w14:textId="318B390B" w:rsidR="001318C5" w:rsidRDefault="001318C5" w:rsidP="00BA126C">
      <w:pPr>
        <w:rPr>
          <w:b/>
          <w:color w:val="943634" w:themeColor="accent2" w:themeShade="BF"/>
          <w:sz w:val="28"/>
          <w:szCs w:val="28"/>
        </w:rPr>
      </w:pPr>
      <w:r w:rsidRPr="001318C5">
        <w:rPr>
          <w:b/>
          <w:bCs/>
          <w:color w:val="4F81BD" w:themeColor="accent1"/>
        </w:rPr>
        <w:t>Quality Network for Forensic Mental Health Services</w:t>
      </w:r>
      <w:r w:rsidRPr="001318C5">
        <w:rPr>
          <w:color w:val="4F81BD" w:themeColor="accent1"/>
        </w:rPr>
        <w:t xml:space="preserve"> </w:t>
      </w:r>
      <w:hyperlink r:id="rId13" w:tgtFrame="_blank" w:history="1">
        <w:r w:rsidRPr="001318C5">
          <w:rPr>
            <w:rFonts w:ascii="Roboto" w:hAnsi="Roboto"/>
            <w:b/>
            <w:bCs/>
            <w:color w:val="0066CC"/>
            <w:sz w:val="21"/>
            <w:szCs w:val="21"/>
            <w:u w:val="single"/>
          </w:rPr>
          <w:t>QNFMHS National Report (2023 – 2025)</w:t>
        </w:r>
      </w:hyperlink>
      <w:r w:rsidRPr="001318C5">
        <w:rPr>
          <w:rFonts w:ascii="Roboto" w:hAnsi="Roboto"/>
          <w:b/>
          <w:bCs/>
          <w:color w:val="000000"/>
          <w:sz w:val="21"/>
          <w:szCs w:val="21"/>
          <w:shd w:val="clear" w:color="auto" w:fill="FFFFFF"/>
        </w:rPr>
        <w:t>. </w:t>
      </w:r>
      <w:r w:rsidRPr="001318C5">
        <w:rPr>
          <w:rFonts w:ascii="Roboto" w:hAnsi="Roboto"/>
          <w:i/>
          <w:iCs/>
          <w:color w:val="000000"/>
          <w:sz w:val="21"/>
          <w:szCs w:val="21"/>
          <w:shd w:val="clear" w:color="auto" w:fill="FFFFFF"/>
        </w:rPr>
        <w:t>January. (2026)</w:t>
      </w:r>
      <w:r w:rsidRPr="001318C5">
        <w:rPr>
          <w:rFonts w:ascii="Roboto" w:hAnsi="Roboto"/>
          <w:color w:val="000000"/>
          <w:sz w:val="21"/>
          <w:szCs w:val="21"/>
        </w:rPr>
        <w:br/>
      </w:r>
      <w:r w:rsidRPr="001318C5">
        <w:rPr>
          <w:rFonts w:ascii="Roboto" w:hAnsi="Roboto"/>
          <w:color w:val="000000"/>
          <w:sz w:val="21"/>
          <w:szCs w:val="21"/>
          <w:shd w:val="clear" w:color="auto" w:fill="FFFFFF"/>
        </w:rPr>
        <w:t>The seventh National Report published by the Royal</w:t>
      </w:r>
      <w:r>
        <w:rPr>
          <w:rFonts w:ascii="Roboto" w:hAnsi="Roboto"/>
          <w:color w:val="000000"/>
          <w:sz w:val="21"/>
          <w:szCs w:val="21"/>
        </w:rPr>
        <w:t xml:space="preserve"> </w:t>
      </w:r>
      <w:r w:rsidRPr="001318C5">
        <w:rPr>
          <w:rFonts w:ascii="Roboto" w:hAnsi="Roboto"/>
          <w:color w:val="000000"/>
          <w:sz w:val="21"/>
          <w:szCs w:val="21"/>
          <w:shd w:val="clear" w:color="auto" w:fill="FFFFFF"/>
        </w:rPr>
        <w:t>College of Psychiatrists Quality Network for Forensic Mental Health Services. We hope that forensic mental health service providers will find this report a useful tool in</w:t>
      </w:r>
      <w:r>
        <w:rPr>
          <w:rFonts w:ascii="Roboto" w:hAnsi="Roboto"/>
          <w:color w:val="000000"/>
          <w:sz w:val="21"/>
          <w:szCs w:val="21"/>
        </w:rPr>
        <w:t xml:space="preserve"> </w:t>
      </w:r>
      <w:r w:rsidRPr="001318C5">
        <w:rPr>
          <w:rFonts w:ascii="Roboto" w:hAnsi="Roboto"/>
          <w:color w:val="000000"/>
          <w:sz w:val="21"/>
          <w:szCs w:val="21"/>
          <w:shd w:val="clear" w:color="auto" w:fill="FFFFFF"/>
        </w:rPr>
        <w:t>supporting them to think about how they approach implementing the QNFMHS standards</w:t>
      </w:r>
      <w:r>
        <w:rPr>
          <w:rFonts w:ascii="Roboto" w:hAnsi="Roboto"/>
          <w:color w:val="000000"/>
          <w:sz w:val="21"/>
          <w:szCs w:val="21"/>
        </w:rPr>
        <w:t xml:space="preserve"> </w:t>
      </w:r>
      <w:r w:rsidRPr="001318C5">
        <w:rPr>
          <w:rFonts w:ascii="Roboto" w:hAnsi="Roboto"/>
          <w:color w:val="000000"/>
          <w:sz w:val="21"/>
          <w:szCs w:val="21"/>
          <w:shd w:val="clear" w:color="auto" w:fill="FFFFFF"/>
        </w:rPr>
        <w:t>in their services, and how they use their reviews and action plans as iterative means of</w:t>
      </w:r>
      <w:r>
        <w:rPr>
          <w:rFonts w:ascii="Roboto" w:hAnsi="Roboto"/>
          <w:color w:val="000000"/>
          <w:sz w:val="21"/>
          <w:szCs w:val="21"/>
        </w:rPr>
        <w:t xml:space="preserve"> </w:t>
      </w:r>
      <w:r w:rsidRPr="001318C5">
        <w:rPr>
          <w:rFonts w:ascii="Roboto" w:hAnsi="Roboto"/>
          <w:color w:val="000000"/>
          <w:sz w:val="21"/>
          <w:szCs w:val="21"/>
          <w:shd w:val="clear" w:color="auto" w:fill="FFFFFF"/>
        </w:rPr>
        <w:t>making positive changes to improve quality and the way services are delivered to the</w:t>
      </w:r>
      <w:r>
        <w:rPr>
          <w:rFonts w:ascii="Roboto" w:hAnsi="Roboto"/>
          <w:color w:val="000000"/>
          <w:sz w:val="21"/>
          <w:szCs w:val="21"/>
        </w:rPr>
        <w:t xml:space="preserve"> </w:t>
      </w:r>
      <w:r w:rsidRPr="001318C5">
        <w:rPr>
          <w:rFonts w:ascii="Roboto" w:hAnsi="Roboto"/>
          <w:color w:val="000000"/>
          <w:sz w:val="21"/>
          <w:szCs w:val="21"/>
          <w:shd w:val="clear" w:color="auto" w:fill="FFFFFF"/>
        </w:rPr>
        <w:t>patients in our inpatient care pathways.</w:t>
      </w:r>
      <w:r w:rsidR="00303E5C">
        <w:rPr>
          <w:rFonts w:ascii="Roboto" w:hAnsi="Roboto"/>
          <w:color w:val="000000"/>
          <w:sz w:val="21"/>
          <w:szCs w:val="21"/>
          <w:shd w:val="clear" w:color="auto" w:fill="FFFFFF"/>
        </w:rPr>
        <w:t xml:space="preserve"> </w:t>
      </w:r>
      <w:bookmarkStart w:id="0" w:name="_Hlk229997789"/>
      <w:r w:rsidR="00303E5C" w:rsidRPr="00303E5C">
        <w:rPr>
          <w:rFonts w:ascii="Roboto" w:hAnsi="Roboto"/>
          <w:i/>
          <w:iCs/>
          <w:color w:val="000000"/>
          <w:sz w:val="21"/>
          <w:szCs w:val="21"/>
          <w:shd w:val="clear" w:color="auto" w:fill="FFFFFF"/>
        </w:rPr>
        <w:t>(open access).</w:t>
      </w:r>
      <w:bookmarkEnd w:id="0"/>
    </w:p>
    <w:p w14:paraId="6F594DFF" w14:textId="77777777" w:rsidR="005067BC" w:rsidRPr="00C168B2" w:rsidRDefault="005067BC" w:rsidP="00BA126C">
      <w:pPr>
        <w:rPr>
          <w:b/>
          <w:color w:val="943634" w:themeColor="accent2" w:themeShade="BF"/>
          <w:sz w:val="28"/>
          <w:szCs w:val="28"/>
        </w:rPr>
      </w:pPr>
    </w:p>
    <w:p w14:paraId="684F329B" w14:textId="24B65969" w:rsidR="00B9769D" w:rsidRPr="00DF56B2" w:rsidRDefault="0099316E" w:rsidP="00BA126C">
      <w:pPr>
        <w:rPr>
          <w:bCs/>
          <w:color w:val="943634" w:themeColor="accent2" w:themeShade="BF"/>
          <w:sz w:val="23"/>
          <w:szCs w:val="23"/>
        </w:rPr>
      </w:pPr>
      <w:hyperlink r:id="rId14" w:tgtFrame="_blank" w:history="1">
        <w:r w:rsidRPr="0099316E">
          <w:rPr>
            <w:rFonts w:ascii="Roboto" w:hAnsi="Roboto" w:cs="Times New Roman"/>
            <w:b/>
            <w:bCs/>
            <w:color w:val="0066CC"/>
            <w:sz w:val="21"/>
            <w:szCs w:val="21"/>
            <w:u w:val="single"/>
          </w:rPr>
          <w:t>Alcohol and drug treatment in secure settings 2024 to 2025: report</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Office for Health Improvement and Disparities</w:t>
      </w:r>
      <w:r>
        <w:rPr>
          <w:rFonts w:ascii="Roboto" w:hAnsi="Roboto" w:cs="Times New Roman"/>
          <w:b/>
          <w:bCs/>
          <w:color w:val="000000"/>
          <w:sz w:val="21"/>
          <w:szCs w:val="21"/>
        </w:rPr>
        <w:t xml:space="preserve">. </w:t>
      </w:r>
      <w:r w:rsidRPr="0099316E">
        <w:rPr>
          <w:rFonts w:ascii="Roboto" w:hAnsi="Roboto" w:cs="Times New Roman"/>
          <w:i/>
          <w:iCs/>
          <w:color w:val="000000"/>
          <w:sz w:val="21"/>
          <w:szCs w:val="21"/>
        </w:rPr>
        <w:t>Feb. (2026)</w:t>
      </w:r>
      <w:r w:rsidRPr="0099316E">
        <w:rPr>
          <w:rFonts w:ascii="Roboto" w:hAnsi="Roboto" w:cs="Times New Roman"/>
          <w:color w:val="000000"/>
          <w:sz w:val="21"/>
          <w:szCs w:val="21"/>
        </w:rPr>
        <w:br/>
        <w:t>There were 52,401 adults aged 18 and over in alcohol and drug treatment in prisons and secure settings between 1 April 2024 and 31 March 2025. This is a 5% rise compared to the previous year (49,881). The number of adults in treatment has increased year on year for the last 4 years.</w:t>
      </w:r>
      <w:r>
        <w:rPr>
          <w:rFonts w:ascii="Roboto" w:hAnsi="Roboto" w:cs="Times New Roman"/>
          <w:color w:val="000000"/>
          <w:sz w:val="21"/>
          <w:szCs w:val="21"/>
        </w:rPr>
        <w:t xml:space="preserve"> </w:t>
      </w:r>
      <w:r w:rsidRPr="0099316E">
        <w:rPr>
          <w:rFonts w:ascii="Roboto" w:hAnsi="Roboto" w:cs="Times New Roman"/>
          <w:color w:val="000000"/>
          <w:sz w:val="21"/>
          <w:szCs w:val="21"/>
        </w:rPr>
        <w:t>Over three-quarters (79%, 41,381) of these people started treatment during this year, a similar proportion to last year.</w:t>
      </w:r>
      <w:r>
        <w:rPr>
          <w:rFonts w:ascii="Roboto" w:hAnsi="Roboto" w:cs="Times New Roman"/>
          <w:color w:val="000000"/>
          <w:sz w:val="21"/>
          <w:szCs w:val="21"/>
        </w:rPr>
        <w:t xml:space="preserve"> </w:t>
      </w:r>
      <w:r w:rsidRPr="0099316E">
        <w:rPr>
          <w:rFonts w:ascii="Roboto" w:hAnsi="Roboto" w:cs="Times New Roman"/>
          <w:color w:val="000000"/>
          <w:sz w:val="21"/>
          <w:szCs w:val="21"/>
        </w:rPr>
        <w:t>The proportion of adults starting treatment for opiates, crack or both remained similar to last year, with 57% reporting problems with these substances compared to 58% in 2023 to 2024.</w:t>
      </w:r>
      <w:r w:rsidR="005067BC">
        <w:rPr>
          <w:rFonts w:ascii="Roboto" w:hAnsi="Roboto" w:cs="Times New Roman"/>
          <w:color w:val="000000"/>
          <w:sz w:val="21"/>
          <w:szCs w:val="21"/>
        </w:rPr>
        <w:t xml:space="preserve"> </w:t>
      </w:r>
      <w:r w:rsidRPr="0099316E">
        <w:rPr>
          <w:rFonts w:ascii="Roboto" w:hAnsi="Roboto" w:cs="Times New Roman"/>
          <w:color w:val="000000"/>
          <w:sz w:val="21"/>
          <w:szCs w:val="21"/>
        </w:rPr>
        <w:t>The proportions of people using opiates, either alone or alongside crack, fell 2 percentage points. The proportions of people using crack, either alone or alongside opiates, remained stable.</w:t>
      </w:r>
      <w:r w:rsidR="005067BC">
        <w:rPr>
          <w:rFonts w:ascii="Roboto" w:hAnsi="Roboto" w:cs="Times New Roman"/>
          <w:color w:val="000000"/>
          <w:sz w:val="21"/>
          <w:szCs w:val="21"/>
        </w:rPr>
        <w:t xml:space="preserve"> </w:t>
      </w:r>
      <w:r w:rsidRPr="0099316E">
        <w:rPr>
          <w:rFonts w:ascii="Roboto" w:hAnsi="Roboto" w:cs="Times New Roman"/>
          <w:color w:val="000000"/>
          <w:sz w:val="21"/>
          <w:szCs w:val="21"/>
        </w:rPr>
        <w:t>Adults in alcohol and drug treatment in secure settings tended to be younger than those in community-based treatment.</w:t>
      </w:r>
      <w:r w:rsidR="00303E5C" w:rsidRPr="00303E5C">
        <w:rPr>
          <w:rFonts w:ascii="Roboto" w:hAnsi="Roboto"/>
          <w:i/>
          <w:iCs/>
          <w:color w:val="000000"/>
          <w:sz w:val="21"/>
          <w:szCs w:val="21"/>
          <w:shd w:val="clear" w:color="auto" w:fill="FFFFFF"/>
        </w:rPr>
        <w:t xml:space="preserve"> </w:t>
      </w:r>
      <w:r w:rsidR="00303E5C" w:rsidRPr="00303E5C">
        <w:rPr>
          <w:rFonts w:ascii="Roboto" w:hAnsi="Roboto" w:cs="Times New Roman"/>
          <w:i/>
          <w:iCs/>
          <w:color w:val="000000"/>
          <w:sz w:val="21"/>
          <w:szCs w:val="21"/>
        </w:rPr>
        <w:t>(open access).</w:t>
      </w:r>
    </w:p>
    <w:p w14:paraId="5CE2C758" w14:textId="77777777" w:rsidR="00EE5DD4" w:rsidRDefault="00EE5DD4" w:rsidP="00436414">
      <w:pPr>
        <w:rPr>
          <w:rFonts w:ascii="Aptos" w:hAnsi="Aptos"/>
          <w:sz w:val="22"/>
          <w:szCs w:val="22"/>
        </w:rPr>
      </w:pPr>
    </w:p>
    <w:p w14:paraId="09C85F32" w14:textId="77777777" w:rsidR="005D058D" w:rsidRPr="00EE5DD4" w:rsidRDefault="005D058D" w:rsidP="00436414">
      <w:pPr>
        <w:rPr>
          <w:rFonts w:ascii="Aptos" w:hAnsi="Aptos"/>
          <w:sz w:val="22"/>
          <w:szCs w:val="22"/>
        </w:rPr>
      </w:pPr>
    </w:p>
    <w:p w14:paraId="5C13CBBA" w14:textId="7CE038E6" w:rsidR="00550D71" w:rsidRPr="005A46BB" w:rsidRDefault="00AE7005" w:rsidP="00436414">
      <w:pPr>
        <w:rPr>
          <w:rFonts w:cstheme="minorHAnsi"/>
          <w:b/>
          <w:color w:val="C00000"/>
        </w:rPr>
      </w:pPr>
      <w:r>
        <w:rPr>
          <w:rFonts w:cstheme="minorHAnsi"/>
        </w:rPr>
        <w:pict w14:anchorId="273C3817">
          <v:rect id="_x0000_i1026" style="width:453.5pt;height:1.5pt" o:hrstd="t" o:hrnoshade="t" o:hr="t" fillcolor="#943634 [2405]" stroked="f"/>
        </w:pict>
      </w:r>
    </w:p>
    <w:p w14:paraId="7E7B76A5" w14:textId="77777777" w:rsidR="00550D71" w:rsidRDefault="00B9769D" w:rsidP="00436414">
      <w:pPr>
        <w:rPr>
          <w:rFonts w:cstheme="minorHAnsi"/>
          <w:b/>
          <w:color w:val="943634" w:themeColor="accent2" w:themeShade="BF"/>
          <w:sz w:val="28"/>
          <w:szCs w:val="28"/>
        </w:rPr>
      </w:pPr>
      <w:r w:rsidRPr="00C168B2">
        <w:rPr>
          <w:rFonts w:cstheme="minorHAnsi"/>
          <w:b/>
          <w:color w:val="943634" w:themeColor="accent2" w:themeShade="BF"/>
          <w:sz w:val="28"/>
          <w:szCs w:val="28"/>
        </w:rPr>
        <w:t xml:space="preserve">Recently </w:t>
      </w:r>
      <w:r w:rsidR="00550D71" w:rsidRPr="00C168B2">
        <w:rPr>
          <w:rFonts w:cstheme="minorHAnsi"/>
          <w:b/>
          <w:color w:val="943634" w:themeColor="accent2" w:themeShade="BF"/>
          <w:sz w:val="28"/>
          <w:szCs w:val="28"/>
        </w:rPr>
        <w:t xml:space="preserve">Published Research </w:t>
      </w:r>
    </w:p>
    <w:p w14:paraId="61BCDFB7" w14:textId="77777777" w:rsidR="005067BC" w:rsidRDefault="005067BC" w:rsidP="00436414">
      <w:pPr>
        <w:rPr>
          <w:rFonts w:cstheme="minorHAnsi"/>
          <w:b/>
          <w:color w:val="943634" w:themeColor="accent2" w:themeShade="BF"/>
          <w:sz w:val="28"/>
          <w:szCs w:val="28"/>
        </w:rPr>
      </w:pPr>
    </w:p>
    <w:p w14:paraId="143EA191" w14:textId="7CCC0705" w:rsidR="0099316E" w:rsidRPr="0099316E" w:rsidRDefault="0099316E" w:rsidP="0099316E">
      <w:pPr>
        <w:shd w:val="clear" w:color="auto" w:fill="FFFFFF"/>
        <w:spacing w:after="173"/>
        <w:rPr>
          <w:rFonts w:ascii="Roboto" w:hAnsi="Roboto" w:cs="Times New Roman"/>
          <w:color w:val="000000"/>
          <w:sz w:val="21"/>
          <w:szCs w:val="21"/>
        </w:rPr>
      </w:pPr>
      <w:hyperlink r:id="rId15" w:history="1">
        <w:r w:rsidRPr="00107891">
          <w:rPr>
            <w:rStyle w:val="Hyperlink"/>
            <w:rFonts w:ascii="Roboto" w:hAnsi="Roboto" w:cs="Times New Roman"/>
            <w:bCs/>
            <w:sz w:val="21"/>
            <w:szCs w:val="21"/>
          </w:rPr>
          <w:t>Determinants of Weight Gain in Forensic Psychiatric Care: A Protocol for a Systematic Review and Meta-Analysis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Campbell Systematic </w:t>
      </w:r>
      <w:proofErr w:type="gramStart"/>
      <w:r w:rsidRPr="0099316E">
        <w:rPr>
          <w:rFonts w:ascii="Roboto" w:hAnsi="Roboto" w:cs="Times New Roman"/>
          <w:i/>
          <w:iCs/>
          <w:color w:val="000000"/>
          <w:sz w:val="21"/>
          <w:szCs w:val="21"/>
        </w:rPr>
        <w:t>Reviews.(</w:t>
      </w:r>
      <w:proofErr w:type="gramEnd"/>
      <w:r w:rsidRPr="0099316E">
        <w:rPr>
          <w:rFonts w:ascii="Roboto" w:hAnsi="Roboto" w:cs="Times New Roman"/>
          <w:i/>
          <w:iCs/>
          <w:color w:val="000000"/>
          <w:sz w:val="21"/>
          <w:szCs w:val="21"/>
        </w:rPr>
        <w:t>June 1.</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).The</w:t>
      </w:r>
      <w:proofErr w:type="gramEnd"/>
      <w:r w:rsidRPr="0099316E">
        <w:rPr>
          <w:rFonts w:ascii="Roboto" w:hAnsi="Roboto" w:cs="Times New Roman"/>
          <w:color w:val="000000"/>
          <w:sz w:val="21"/>
          <w:szCs w:val="21"/>
        </w:rPr>
        <w:t xml:space="preserve"> objective of this paper is to report a protocol for a systematic review and meta-analysis aiming to synthesise and evaluate the evidence on the determinants of weight gain within forensic psychiatric care. </w:t>
      </w:r>
      <w:r w:rsidR="00303E5C" w:rsidRPr="00303E5C">
        <w:rPr>
          <w:rFonts w:ascii="Roboto" w:hAnsi="Roboto" w:cs="Times New Roman"/>
          <w:i/>
          <w:iCs/>
          <w:color w:val="000000"/>
          <w:sz w:val="21"/>
          <w:szCs w:val="21"/>
        </w:rPr>
        <w:t>(open access).</w:t>
      </w:r>
    </w:p>
    <w:p w14:paraId="41C902FB" w14:textId="15D27235" w:rsidR="0099316E" w:rsidRPr="0099316E" w:rsidRDefault="0099316E" w:rsidP="0099316E">
      <w:pPr>
        <w:shd w:val="clear" w:color="auto" w:fill="FFFFFF"/>
        <w:spacing w:after="173"/>
        <w:rPr>
          <w:rFonts w:ascii="Roboto" w:hAnsi="Roboto" w:cs="Times New Roman"/>
          <w:color w:val="000000"/>
          <w:sz w:val="21"/>
          <w:szCs w:val="21"/>
        </w:rPr>
      </w:pPr>
      <w:hyperlink r:id="rId16" w:tgtFrame="_blank" w:history="1">
        <w:r w:rsidRPr="0099316E">
          <w:rPr>
            <w:rFonts w:ascii="Roboto" w:hAnsi="Roboto" w:cs="Times New Roman"/>
            <w:b/>
            <w:bCs/>
            <w:color w:val="0066CC"/>
            <w:sz w:val="21"/>
            <w:szCs w:val="21"/>
            <w:u w:val="single"/>
          </w:rPr>
          <w:t>Young female offenders in context: adversity, mental health and risk in a community forensic sample</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Journal of Forensic </w:t>
      </w:r>
      <w:proofErr w:type="gramStart"/>
      <w:r w:rsidRPr="0099316E">
        <w:rPr>
          <w:rFonts w:ascii="Roboto" w:hAnsi="Roboto" w:cs="Times New Roman"/>
          <w:i/>
          <w:iCs/>
          <w:color w:val="000000"/>
          <w:sz w:val="21"/>
          <w:szCs w:val="21"/>
        </w:rPr>
        <w:t>Practice.(</w:t>
      </w:r>
      <w:proofErr w:type="gramEnd"/>
      <w:r w:rsidRPr="0099316E">
        <w:rPr>
          <w:rFonts w:ascii="Roboto" w:hAnsi="Roboto" w:cs="Times New Roman"/>
          <w:i/>
          <w:iCs/>
          <w:color w:val="000000"/>
          <w:sz w:val="21"/>
          <w:szCs w:val="21"/>
        </w:rPr>
        <w:t>-04-29.</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).This</w:t>
      </w:r>
      <w:proofErr w:type="gramEnd"/>
      <w:r w:rsidRPr="0099316E">
        <w:rPr>
          <w:rFonts w:ascii="Roboto" w:hAnsi="Roboto" w:cs="Times New Roman"/>
          <w:color w:val="000000"/>
          <w:sz w:val="21"/>
          <w:szCs w:val="21"/>
        </w:rPr>
        <w:t xml:space="preserve"> study aims to investigate the clinical, developmental and psychosocial characteristics of young female offenders referred to a community-based Forensic Child and Adolescent Mental Health Service. The objective is to inform trauma-informed, gender-responsive and developmentally sensitive approaches within forensic and youth </w:t>
      </w:r>
      <w:r w:rsidRPr="0099316E">
        <w:rPr>
          <w:rFonts w:ascii="Roboto" w:hAnsi="Roboto" w:cs="Times New Roman"/>
          <w:color w:val="000000"/>
          <w:sz w:val="21"/>
          <w:szCs w:val="21"/>
        </w:rPr>
        <w:lastRenderedPageBreak/>
        <w:t>justice settings, particularly in community contexts where this population remains under-</w:t>
      </w:r>
      <w:proofErr w:type="gramStart"/>
      <w:r w:rsidRPr="0099316E">
        <w:rPr>
          <w:rFonts w:ascii="Roboto" w:hAnsi="Roboto" w:cs="Times New Roman"/>
          <w:color w:val="000000"/>
          <w:sz w:val="21"/>
          <w:szCs w:val="21"/>
        </w:rPr>
        <w:t>researched</w:t>
      </w:r>
      <w:bookmarkStart w:id="1" w:name="_Hlk229997941"/>
      <w:r w:rsidRPr="0099316E">
        <w:rPr>
          <w:rFonts w:ascii="Roboto" w:hAnsi="Roboto" w:cs="Times New Roman"/>
          <w:color w:val="000000"/>
          <w:sz w:val="21"/>
          <w:szCs w:val="21"/>
        </w:rPr>
        <w:t>..</w:t>
      </w:r>
      <w:proofErr w:type="gramEnd"/>
      <w:r w:rsidR="00303E5C" w:rsidRPr="00303E5C">
        <w:rPr>
          <w:rFonts w:ascii="Roboto" w:hAnsi="Roboto" w:cs="Times New Roman"/>
          <w:i/>
          <w:iCs/>
          <w:color w:val="000000"/>
          <w:sz w:val="21"/>
          <w:szCs w:val="21"/>
        </w:rPr>
        <w:t xml:space="preserve">(use token after </w:t>
      </w:r>
      <w:proofErr w:type="spellStart"/>
      <w:r w:rsidR="00303E5C" w:rsidRPr="00303E5C">
        <w:rPr>
          <w:rFonts w:ascii="Roboto" w:hAnsi="Roboto" w:cs="Times New Roman"/>
          <w:i/>
          <w:iCs/>
          <w:color w:val="000000"/>
          <w:sz w:val="21"/>
          <w:szCs w:val="21"/>
        </w:rPr>
        <w:t>loggin</w:t>
      </w:r>
      <w:proofErr w:type="spellEnd"/>
      <w:r w:rsidR="00303E5C" w:rsidRPr="00303E5C">
        <w:rPr>
          <w:rFonts w:ascii="Roboto" w:hAnsi="Roboto" w:cs="Times New Roman"/>
          <w:i/>
          <w:iCs/>
          <w:color w:val="000000"/>
          <w:sz w:val="21"/>
          <w:szCs w:val="21"/>
        </w:rPr>
        <w:t xml:space="preserve"> in).</w:t>
      </w:r>
      <w:bookmarkEnd w:id="1"/>
    </w:p>
    <w:p w14:paraId="57841FB7" w14:textId="1684878E" w:rsidR="0099316E" w:rsidRPr="0099316E" w:rsidRDefault="0099316E" w:rsidP="0099316E">
      <w:pPr>
        <w:shd w:val="clear" w:color="auto" w:fill="FFFFFF"/>
        <w:spacing w:after="173"/>
        <w:rPr>
          <w:rFonts w:ascii="Roboto" w:hAnsi="Roboto" w:cs="Times New Roman"/>
          <w:color w:val="000000"/>
          <w:sz w:val="21"/>
          <w:szCs w:val="21"/>
        </w:rPr>
      </w:pPr>
      <w:hyperlink r:id="rId17" w:tgtFrame="_blank" w:history="1">
        <w:r w:rsidRPr="0099316E">
          <w:rPr>
            <w:rFonts w:ascii="Roboto" w:hAnsi="Roboto" w:cs="Times New Roman"/>
            <w:b/>
            <w:bCs/>
            <w:color w:val="0066CC"/>
            <w:sz w:val="21"/>
            <w:szCs w:val="21"/>
            <w:u w:val="single"/>
          </w:rPr>
          <w:t>Tug of war: service users’ experience of care and treatment planning in a forensic mental health service using Foucauldian discourse analysis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Journal of Forensic </w:t>
      </w:r>
      <w:proofErr w:type="gramStart"/>
      <w:r w:rsidRPr="0099316E">
        <w:rPr>
          <w:rFonts w:ascii="Roboto" w:hAnsi="Roboto" w:cs="Times New Roman"/>
          <w:i/>
          <w:iCs/>
          <w:color w:val="000000"/>
          <w:sz w:val="21"/>
          <w:szCs w:val="21"/>
        </w:rPr>
        <w:t>Practice.(</w:t>
      </w:r>
      <w:proofErr w:type="gramEnd"/>
      <w:r w:rsidRPr="0099316E">
        <w:rPr>
          <w:rFonts w:ascii="Roboto" w:hAnsi="Roboto" w:cs="Times New Roman"/>
          <w:i/>
          <w:iCs/>
          <w:color w:val="000000"/>
          <w:sz w:val="21"/>
          <w:szCs w:val="21"/>
        </w:rPr>
        <w:t>-04-22.</w:t>
      </w:r>
      <w:r w:rsidRPr="0099316E">
        <w:rPr>
          <w:rFonts w:ascii="Roboto" w:hAnsi="Roboto" w:cs="Times New Roman"/>
          <w:color w:val="000000"/>
          <w:sz w:val="21"/>
          <w:szCs w:val="21"/>
        </w:rPr>
        <w:t>2026).</w:t>
      </w:r>
      <w:r w:rsidRPr="0099316E">
        <w:rPr>
          <w:rFonts w:ascii="Roboto" w:hAnsi="Roboto" w:cs="Times New Roman"/>
          <w:color w:val="000000"/>
          <w:sz w:val="21"/>
          <w:szCs w:val="21"/>
        </w:rPr>
        <w:br/>
        <w:t>With the recent drive for services providing care for people with offending backgrounds to adopt a more psychologically informed approach, it is integral to understand how receiving care and treatment is talked about. People’s care when detained within a Welsh Forensic Mental Health Service (FMHS) is restricted by the Mental Health Act (MHA, 1983) and managed with a care and treatment plan approach under the Mental Health Measure (NHS Wales, 2010). This study aims to explore people’s experiences of receiving care within an FMHS.</w:t>
      </w:r>
      <w:r w:rsidR="00303E5C" w:rsidRPr="00303E5C">
        <w:rPr>
          <w:rFonts w:ascii="Roboto" w:hAnsi="Roboto" w:cs="Times New Roman"/>
          <w:color w:val="000000"/>
          <w:sz w:val="21"/>
          <w:szCs w:val="21"/>
        </w:rPr>
        <w:t xml:space="preserve"> </w:t>
      </w:r>
      <w:proofErr w:type="gramStart"/>
      <w:r w:rsidR="00303E5C" w:rsidRPr="00303E5C">
        <w:rPr>
          <w:rFonts w:ascii="Roboto" w:hAnsi="Roboto" w:cs="Times New Roman"/>
          <w:color w:val="000000"/>
          <w:sz w:val="21"/>
          <w:szCs w:val="21"/>
        </w:rPr>
        <w:t>..</w:t>
      </w:r>
      <w:proofErr w:type="gramEnd"/>
      <w:r w:rsidR="00303E5C" w:rsidRPr="00303E5C">
        <w:rPr>
          <w:rFonts w:ascii="Roboto" w:hAnsi="Roboto" w:cs="Times New Roman"/>
          <w:i/>
          <w:iCs/>
          <w:color w:val="000000"/>
          <w:sz w:val="21"/>
          <w:szCs w:val="21"/>
        </w:rPr>
        <w:t xml:space="preserve">(use token after </w:t>
      </w:r>
      <w:proofErr w:type="spellStart"/>
      <w:r w:rsidR="00303E5C" w:rsidRPr="00303E5C">
        <w:rPr>
          <w:rFonts w:ascii="Roboto" w:hAnsi="Roboto" w:cs="Times New Roman"/>
          <w:i/>
          <w:iCs/>
          <w:color w:val="000000"/>
          <w:sz w:val="21"/>
          <w:szCs w:val="21"/>
        </w:rPr>
        <w:t>loggin</w:t>
      </w:r>
      <w:proofErr w:type="spellEnd"/>
      <w:r w:rsidR="00303E5C" w:rsidRPr="00303E5C">
        <w:rPr>
          <w:rFonts w:ascii="Roboto" w:hAnsi="Roboto" w:cs="Times New Roman"/>
          <w:i/>
          <w:iCs/>
          <w:color w:val="000000"/>
          <w:sz w:val="21"/>
          <w:szCs w:val="21"/>
        </w:rPr>
        <w:t xml:space="preserve"> in).</w:t>
      </w:r>
    </w:p>
    <w:p w14:paraId="1FCB0A61" w14:textId="0A5D6F89" w:rsidR="00C43C53" w:rsidRDefault="009963CE" w:rsidP="0099316E">
      <w:pPr>
        <w:shd w:val="clear" w:color="auto" w:fill="FFFFFF"/>
        <w:spacing w:after="173"/>
        <w:rPr>
          <w:rFonts w:ascii="Roboto" w:hAnsi="Roboto" w:cs="Times New Roman"/>
          <w:b/>
          <w:bCs/>
          <w:color w:val="000000"/>
          <w:sz w:val="21"/>
          <w:szCs w:val="21"/>
        </w:rPr>
      </w:pPr>
      <w:hyperlink r:id="rId18" w:tgtFrame="_blank" w:history="1">
        <w:r w:rsidRPr="009963CE">
          <w:rPr>
            <w:rFonts w:ascii="Roboto" w:hAnsi="Roboto"/>
            <w:b/>
            <w:bCs/>
            <w:color w:val="0066CC"/>
            <w:sz w:val="21"/>
            <w:szCs w:val="21"/>
            <w:u w:val="single"/>
          </w:rPr>
          <w:t>Community forensic mental health services in England: mapping provision, structure and function</w:t>
        </w:r>
      </w:hyperlink>
      <w:r w:rsidRPr="009963CE">
        <w:rPr>
          <w:rFonts w:ascii="Roboto" w:hAnsi="Roboto"/>
          <w:b/>
          <w:bCs/>
          <w:color w:val="000000"/>
          <w:sz w:val="21"/>
          <w:szCs w:val="21"/>
          <w:shd w:val="clear" w:color="auto" w:fill="FFFFFF"/>
        </w:rPr>
        <w:t>. </w:t>
      </w:r>
      <w:proofErr w:type="spellStart"/>
      <w:r w:rsidRPr="009963CE">
        <w:rPr>
          <w:rFonts w:ascii="Roboto" w:hAnsi="Roboto"/>
          <w:i/>
          <w:iCs/>
          <w:color w:val="000000"/>
          <w:sz w:val="21"/>
          <w:szCs w:val="21"/>
          <w:shd w:val="clear" w:color="auto" w:fill="FFFFFF"/>
        </w:rPr>
        <w:t>BJPsych</w:t>
      </w:r>
      <w:proofErr w:type="spellEnd"/>
      <w:r w:rsidRPr="009963CE">
        <w:rPr>
          <w:rFonts w:ascii="Roboto" w:hAnsi="Roboto"/>
          <w:i/>
          <w:iCs/>
          <w:color w:val="000000"/>
          <w:sz w:val="21"/>
          <w:szCs w:val="21"/>
          <w:shd w:val="clear" w:color="auto" w:fill="FFFFFF"/>
        </w:rPr>
        <w:t xml:space="preserve"> </w:t>
      </w:r>
      <w:proofErr w:type="gramStart"/>
      <w:r w:rsidRPr="009963CE">
        <w:rPr>
          <w:rFonts w:ascii="Roboto" w:hAnsi="Roboto"/>
          <w:i/>
          <w:iCs/>
          <w:color w:val="000000"/>
          <w:sz w:val="21"/>
          <w:szCs w:val="21"/>
          <w:shd w:val="clear" w:color="auto" w:fill="FFFFFF"/>
        </w:rPr>
        <w:t>Bulletin.(</w:t>
      </w:r>
      <w:proofErr w:type="gramEnd"/>
      <w:r w:rsidRPr="009963CE">
        <w:rPr>
          <w:rFonts w:ascii="Roboto" w:hAnsi="Roboto"/>
          <w:i/>
          <w:iCs/>
          <w:color w:val="000000"/>
          <w:sz w:val="21"/>
          <w:szCs w:val="21"/>
          <w:shd w:val="clear" w:color="auto" w:fill="FFFFFF"/>
        </w:rPr>
        <w:t>/04/21.</w:t>
      </w:r>
      <w:r w:rsidRPr="009963CE">
        <w:rPr>
          <w:rFonts w:ascii="Roboto" w:hAnsi="Roboto"/>
          <w:color w:val="000000"/>
          <w:sz w:val="21"/>
          <w:szCs w:val="21"/>
          <w:shd w:val="clear" w:color="auto" w:fill="FFFFFF"/>
        </w:rPr>
        <w:t>2026</w:t>
      </w:r>
      <w:proofErr w:type="gramStart"/>
      <w:r w:rsidRPr="009963CE">
        <w:rPr>
          <w:rFonts w:ascii="Roboto" w:hAnsi="Roboto"/>
          <w:color w:val="000000"/>
          <w:sz w:val="21"/>
          <w:szCs w:val="21"/>
          <w:shd w:val="clear" w:color="auto" w:fill="FFFFFF"/>
        </w:rPr>
        <w:t>).Community</w:t>
      </w:r>
      <w:proofErr w:type="gramEnd"/>
      <w:r w:rsidRPr="009963CE">
        <w:rPr>
          <w:rFonts w:ascii="Roboto" w:hAnsi="Roboto"/>
          <w:color w:val="000000"/>
          <w:sz w:val="21"/>
          <w:szCs w:val="21"/>
          <w:shd w:val="clear" w:color="auto" w:fill="FFFFFF"/>
        </w:rPr>
        <w:t xml:space="preserve"> forensic mental health services (CFMHS) in England were developed to reduce reliance on hospital care for this population, but provision varies. It is unclear whether standard setting work has increased </w:t>
      </w:r>
      <w:proofErr w:type="gramStart"/>
      <w:r w:rsidRPr="009963CE">
        <w:rPr>
          <w:rFonts w:ascii="Roboto" w:hAnsi="Roboto"/>
          <w:color w:val="000000"/>
          <w:sz w:val="21"/>
          <w:szCs w:val="21"/>
          <w:shd w:val="clear" w:color="auto" w:fill="FFFFFF"/>
        </w:rPr>
        <w:t>consistency</w:t>
      </w:r>
      <w:r w:rsidRPr="00303E5C">
        <w:rPr>
          <w:rFonts w:ascii="Roboto" w:hAnsi="Roboto"/>
          <w:i/>
          <w:iCs/>
          <w:color w:val="000000"/>
          <w:sz w:val="21"/>
          <w:szCs w:val="21"/>
          <w:shd w:val="clear" w:color="auto" w:fill="FFFFFF"/>
        </w:rPr>
        <w:t>.</w:t>
      </w:r>
      <w:r w:rsidR="00303E5C" w:rsidRPr="00303E5C">
        <w:rPr>
          <w:rFonts w:ascii="Roboto" w:hAnsi="Roboto"/>
          <w:i/>
          <w:iCs/>
          <w:color w:val="000000"/>
          <w:sz w:val="21"/>
          <w:szCs w:val="21"/>
          <w:shd w:val="clear" w:color="auto" w:fill="FFFFFF"/>
        </w:rPr>
        <w:t>(</w:t>
      </w:r>
      <w:proofErr w:type="gramEnd"/>
      <w:r w:rsidR="00303E5C" w:rsidRPr="00303E5C">
        <w:rPr>
          <w:rFonts w:ascii="Roboto" w:hAnsi="Roboto"/>
          <w:i/>
          <w:iCs/>
          <w:color w:val="000000"/>
          <w:sz w:val="21"/>
          <w:szCs w:val="21"/>
          <w:shd w:val="clear" w:color="auto" w:fill="FFFFFF"/>
        </w:rPr>
        <w:t>open access</w:t>
      </w:r>
      <w:r w:rsidR="00303E5C">
        <w:rPr>
          <w:rFonts w:ascii="Roboto" w:hAnsi="Roboto"/>
          <w:color w:val="000000"/>
          <w:sz w:val="21"/>
          <w:szCs w:val="21"/>
          <w:shd w:val="clear" w:color="auto" w:fill="FFFFFF"/>
        </w:rPr>
        <w:t>).</w:t>
      </w:r>
      <w:r w:rsidRPr="009963CE">
        <w:rPr>
          <w:rFonts w:ascii="Roboto" w:hAnsi="Roboto"/>
          <w:color w:val="000000"/>
          <w:sz w:val="21"/>
          <w:szCs w:val="21"/>
        </w:rPr>
        <w:br/>
      </w:r>
    </w:p>
    <w:p w14:paraId="02C182BB" w14:textId="7C888A33" w:rsidR="0099316E" w:rsidRPr="0099316E" w:rsidRDefault="0099316E" w:rsidP="0099316E">
      <w:pPr>
        <w:shd w:val="clear" w:color="auto" w:fill="FFFFFF"/>
        <w:spacing w:after="173"/>
        <w:rPr>
          <w:rFonts w:ascii="Roboto" w:hAnsi="Roboto" w:cs="Times New Roman"/>
          <w:color w:val="000000"/>
          <w:sz w:val="21"/>
          <w:szCs w:val="21"/>
        </w:rPr>
      </w:pPr>
      <w:hyperlink r:id="rId19" w:tgtFrame="_blank" w:history="1">
        <w:r w:rsidRPr="0099316E">
          <w:rPr>
            <w:rFonts w:ascii="Roboto" w:hAnsi="Roboto" w:cs="Times New Roman"/>
            <w:b/>
            <w:bCs/>
            <w:color w:val="0066CC"/>
            <w:sz w:val="21"/>
            <w:szCs w:val="21"/>
            <w:u w:val="single"/>
          </w:rPr>
          <w:t>“You always remain that monster.” Challenges to recovery-oriented care in forensic mental health services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Journal of Forensic </w:t>
      </w:r>
      <w:proofErr w:type="gramStart"/>
      <w:r w:rsidRPr="0099316E">
        <w:rPr>
          <w:rFonts w:ascii="Roboto" w:hAnsi="Roboto" w:cs="Times New Roman"/>
          <w:i/>
          <w:iCs/>
          <w:color w:val="000000"/>
          <w:sz w:val="21"/>
          <w:szCs w:val="21"/>
        </w:rPr>
        <w:t>Practice.(</w:t>
      </w:r>
      <w:proofErr w:type="gramEnd"/>
      <w:r w:rsidRPr="0099316E">
        <w:rPr>
          <w:rFonts w:ascii="Roboto" w:hAnsi="Roboto" w:cs="Times New Roman"/>
          <w:i/>
          <w:iCs/>
          <w:color w:val="000000"/>
          <w:sz w:val="21"/>
          <w:szCs w:val="21"/>
        </w:rPr>
        <w:t>-04-02.</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).Few</w:t>
      </w:r>
      <w:proofErr w:type="gramEnd"/>
      <w:r w:rsidRPr="0099316E">
        <w:rPr>
          <w:rFonts w:ascii="Roboto" w:hAnsi="Roboto" w:cs="Times New Roman"/>
          <w:color w:val="000000"/>
          <w:sz w:val="21"/>
          <w:szCs w:val="21"/>
        </w:rPr>
        <w:t xml:space="preserve"> studies have investigated the complexity that arises when applying recovery-oriented principles, such as hope and autonomy, in the context of forensic treatment. This study aims to explore these complexities.</w:t>
      </w:r>
      <w:r w:rsidR="00303E5C" w:rsidRPr="00303E5C">
        <w:rPr>
          <w:rFonts w:ascii="Roboto" w:hAnsi="Roboto" w:cs="Times New Roman"/>
          <w:color w:val="000000"/>
          <w:sz w:val="21"/>
          <w:szCs w:val="21"/>
        </w:rPr>
        <w:t xml:space="preserve"> </w:t>
      </w:r>
      <w:proofErr w:type="gramStart"/>
      <w:r w:rsidR="00303E5C" w:rsidRPr="00303E5C">
        <w:rPr>
          <w:rFonts w:ascii="Roboto" w:hAnsi="Roboto" w:cs="Times New Roman"/>
          <w:color w:val="000000"/>
          <w:sz w:val="21"/>
          <w:szCs w:val="21"/>
        </w:rPr>
        <w:t>..</w:t>
      </w:r>
      <w:proofErr w:type="gramEnd"/>
      <w:r w:rsidR="00303E5C" w:rsidRPr="00303E5C">
        <w:rPr>
          <w:rFonts w:ascii="Roboto" w:hAnsi="Roboto" w:cs="Times New Roman"/>
          <w:i/>
          <w:iCs/>
          <w:color w:val="000000"/>
          <w:sz w:val="21"/>
          <w:szCs w:val="21"/>
        </w:rPr>
        <w:t xml:space="preserve">(use token after </w:t>
      </w:r>
      <w:proofErr w:type="spellStart"/>
      <w:r w:rsidR="00303E5C" w:rsidRPr="00303E5C">
        <w:rPr>
          <w:rFonts w:ascii="Roboto" w:hAnsi="Roboto" w:cs="Times New Roman"/>
          <w:i/>
          <w:iCs/>
          <w:color w:val="000000"/>
          <w:sz w:val="21"/>
          <w:szCs w:val="21"/>
        </w:rPr>
        <w:t>loggin</w:t>
      </w:r>
      <w:proofErr w:type="spellEnd"/>
      <w:r w:rsidR="00303E5C" w:rsidRPr="00303E5C">
        <w:rPr>
          <w:rFonts w:ascii="Roboto" w:hAnsi="Roboto" w:cs="Times New Roman"/>
          <w:i/>
          <w:iCs/>
          <w:color w:val="000000"/>
          <w:sz w:val="21"/>
          <w:szCs w:val="21"/>
        </w:rPr>
        <w:t xml:space="preserve"> in).</w:t>
      </w:r>
    </w:p>
    <w:p w14:paraId="54C0EBD7" w14:textId="26B70D01" w:rsidR="0099316E" w:rsidRPr="0099316E" w:rsidRDefault="0099316E" w:rsidP="0099316E">
      <w:pPr>
        <w:shd w:val="clear" w:color="auto" w:fill="FFFFFF"/>
        <w:spacing w:after="173"/>
        <w:rPr>
          <w:rFonts w:ascii="Roboto" w:hAnsi="Roboto" w:cs="Times New Roman"/>
          <w:color w:val="000000"/>
          <w:sz w:val="21"/>
          <w:szCs w:val="21"/>
        </w:rPr>
      </w:pPr>
      <w:hyperlink r:id="rId20" w:tgtFrame="_blank" w:history="1">
        <w:r w:rsidRPr="0099316E">
          <w:rPr>
            <w:rFonts w:ascii="Roboto" w:hAnsi="Roboto" w:cs="Times New Roman"/>
            <w:b/>
            <w:bCs/>
            <w:color w:val="0066CC"/>
            <w:sz w:val="21"/>
            <w:szCs w:val="21"/>
            <w:u w:val="single"/>
          </w:rPr>
          <w:t>A review of race- and ethnicity-focused measures: application in forensic mental health assessment</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Journal of Forensic </w:t>
      </w:r>
      <w:proofErr w:type="gramStart"/>
      <w:r w:rsidRPr="0099316E">
        <w:rPr>
          <w:rFonts w:ascii="Roboto" w:hAnsi="Roboto" w:cs="Times New Roman"/>
          <w:i/>
          <w:iCs/>
          <w:color w:val="000000"/>
          <w:sz w:val="21"/>
          <w:szCs w:val="21"/>
        </w:rPr>
        <w:t>Practice.(</w:t>
      </w:r>
      <w:proofErr w:type="gramEnd"/>
      <w:r w:rsidRPr="0099316E">
        <w:rPr>
          <w:rFonts w:ascii="Roboto" w:hAnsi="Roboto" w:cs="Times New Roman"/>
          <w:i/>
          <w:iCs/>
          <w:color w:val="000000"/>
          <w:sz w:val="21"/>
          <w:szCs w:val="21"/>
        </w:rPr>
        <w:t>-03-27.</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).This</w:t>
      </w:r>
      <w:proofErr w:type="gramEnd"/>
      <w:r w:rsidRPr="0099316E">
        <w:rPr>
          <w:rFonts w:ascii="Roboto" w:hAnsi="Roboto" w:cs="Times New Roman"/>
          <w:color w:val="000000"/>
          <w:sz w:val="21"/>
          <w:szCs w:val="21"/>
        </w:rPr>
        <w:t xml:space="preserve"> study aims to address the lack of emphasis within forensic mental health assessment (FMHA) on formal appraisal of race- and ethnicity-related experiences, despite their profound impact on minoritized groups. </w:t>
      </w:r>
      <w:bookmarkStart w:id="2" w:name="_Hlk229998365"/>
      <w:proofErr w:type="gramStart"/>
      <w:r w:rsidR="00303E5C" w:rsidRPr="00303E5C">
        <w:rPr>
          <w:rFonts w:ascii="Roboto" w:hAnsi="Roboto" w:cs="Times New Roman"/>
          <w:color w:val="000000"/>
          <w:sz w:val="21"/>
          <w:szCs w:val="21"/>
        </w:rPr>
        <w:t>..</w:t>
      </w:r>
      <w:proofErr w:type="gramEnd"/>
      <w:r w:rsidR="00303E5C" w:rsidRPr="00303E5C">
        <w:rPr>
          <w:rFonts w:ascii="Roboto" w:hAnsi="Roboto" w:cs="Times New Roman"/>
          <w:i/>
          <w:iCs/>
          <w:color w:val="000000"/>
          <w:sz w:val="21"/>
          <w:szCs w:val="21"/>
        </w:rPr>
        <w:t xml:space="preserve">(use token after </w:t>
      </w:r>
      <w:proofErr w:type="spellStart"/>
      <w:r w:rsidR="00303E5C" w:rsidRPr="00303E5C">
        <w:rPr>
          <w:rFonts w:ascii="Roboto" w:hAnsi="Roboto" w:cs="Times New Roman"/>
          <w:i/>
          <w:iCs/>
          <w:color w:val="000000"/>
          <w:sz w:val="21"/>
          <w:szCs w:val="21"/>
        </w:rPr>
        <w:t>loggin</w:t>
      </w:r>
      <w:proofErr w:type="spellEnd"/>
      <w:r w:rsidR="00303E5C" w:rsidRPr="00303E5C">
        <w:rPr>
          <w:rFonts w:ascii="Roboto" w:hAnsi="Roboto" w:cs="Times New Roman"/>
          <w:i/>
          <w:iCs/>
          <w:color w:val="000000"/>
          <w:sz w:val="21"/>
          <w:szCs w:val="21"/>
        </w:rPr>
        <w:t xml:space="preserve"> in).</w:t>
      </w:r>
      <w:bookmarkEnd w:id="2"/>
    </w:p>
    <w:p w14:paraId="082481E2" w14:textId="308AB333" w:rsidR="0099316E" w:rsidRPr="0099316E" w:rsidRDefault="0099316E" w:rsidP="0099316E">
      <w:pPr>
        <w:shd w:val="clear" w:color="auto" w:fill="FFFFFF"/>
        <w:spacing w:after="173"/>
        <w:rPr>
          <w:rFonts w:ascii="Roboto" w:hAnsi="Roboto" w:cs="Times New Roman"/>
          <w:color w:val="000000"/>
          <w:sz w:val="21"/>
          <w:szCs w:val="21"/>
        </w:rPr>
      </w:pPr>
      <w:hyperlink r:id="rId21" w:tgtFrame="_blank" w:history="1">
        <w:r w:rsidRPr="0099316E">
          <w:rPr>
            <w:rFonts w:ascii="Roboto" w:hAnsi="Roboto" w:cs="Times New Roman"/>
            <w:b/>
            <w:bCs/>
            <w:color w:val="0066CC"/>
            <w:sz w:val="21"/>
            <w:szCs w:val="21"/>
            <w:u w:val="single"/>
          </w:rPr>
          <w:t>Investigating the protective effects of social support on forensic inpatient admissions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The Journal of Forensic Psychiatry &amp; </w:t>
      </w:r>
      <w:proofErr w:type="gramStart"/>
      <w:r w:rsidRPr="0099316E">
        <w:rPr>
          <w:rFonts w:ascii="Roboto" w:hAnsi="Roboto" w:cs="Times New Roman"/>
          <w:i/>
          <w:iCs/>
          <w:color w:val="000000"/>
          <w:sz w:val="21"/>
          <w:szCs w:val="21"/>
        </w:rPr>
        <w:t>Psychology.(</w:t>
      </w:r>
      <w:proofErr w:type="gramEnd"/>
      <w:r w:rsidRPr="0099316E">
        <w:rPr>
          <w:rFonts w:ascii="Roboto" w:hAnsi="Roboto" w:cs="Times New Roman"/>
          <w:i/>
          <w:iCs/>
          <w:color w:val="000000"/>
          <w:sz w:val="21"/>
          <w:szCs w:val="21"/>
        </w:rPr>
        <w:t>-03-04.</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).To</w:t>
      </w:r>
      <w:proofErr w:type="gramEnd"/>
      <w:r w:rsidRPr="0099316E">
        <w:rPr>
          <w:rFonts w:ascii="Roboto" w:hAnsi="Roboto" w:cs="Times New Roman"/>
          <w:color w:val="000000"/>
          <w:sz w:val="21"/>
          <w:szCs w:val="21"/>
        </w:rPr>
        <w:t xml:space="preserve"> date, research investigating the role of socially supportive relationships on service users’ recovery in the context of forensic inpatient admissions is scarce. This study aimed to explore the protective effects of socially supportive relationships on objective measures of recovery in the context of admissions to secure hospital. </w:t>
      </w:r>
      <w:r w:rsidR="00FA4A3F" w:rsidRPr="00FA4A3F">
        <w:rPr>
          <w:rFonts w:ascii="Roboto" w:hAnsi="Roboto" w:cs="Times New Roman"/>
          <w:i/>
          <w:iCs/>
          <w:color w:val="000000"/>
          <w:sz w:val="21"/>
          <w:szCs w:val="21"/>
        </w:rPr>
        <w:t>(request from Library).</w:t>
      </w:r>
    </w:p>
    <w:p w14:paraId="7B977F5C" w14:textId="56BFF905" w:rsidR="0099316E" w:rsidRPr="0099316E" w:rsidRDefault="0099316E" w:rsidP="0099316E">
      <w:pPr>
        <w:shd w:val="clear" w:color="auto" w:fill="FFFFFF"/>
        <w:spacing w:after="173"/>
        <w:rPr>
          <w:rFonts w:ascii="Roboto" w:hAnsi="Roboto" w:cs="Times New Roman"/>
          <w:color w:val="000000"/>
          <w:sz w:val="21"/>
          <w:szCs w:val="21"/>
        </w:rPr>
      </w:pPr>
      <w:hyperlink r:id="rId22" w:tgtFrame="_blank" w:history="1">
        <w:r w:rsidRPr="0099316E">
          <w:rPr>
            <w:rFonts w:ascii="Roboto" w:hAnsi="Roboto" w:cs="Times New Roman"/>
            <w:b/>
            <w:bCs/>
            <w:color w:val="0066CC"/>
            <w:sz w:val="21"/>
            <w:szCs w:val="21"/>
            <w:u w:val="single"/>
          </w:rPr>
          <w:t>Labels and the pitfalls of overreliance on diagnoses in forensic assessments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Journal of Forensic </w:t>
      </w:r>
      <w:proofErr w:type="gramStart"/>
      <w:r w:rsidRPr="0099316E">
        <w:rPr>
          <w:rFonts w:ascii="Roboto" w:hAnsi="Roboto" w:cs="Times New Roman"/>
          <w:i/>
          <w:iCs/>
          <w:color w:val="000000"/>
          <w:sz w:val="21"/>
          <w:szCs w:val="21"/>
        </w:rPr>
        <w:t>Practice.(</w:t>
      </w:r>
      <w:proofErr w:type="gramEnd"/>
      <w:r w:rsidRPr="0099316E">
        <w:rPr>
          <w:rFonts w:ascii="Roboto" w:hAnsi="Roboto" w:cs="Times New Roman"/>
          <w:i/>
          <w:iCs/>
          <w:color w:val="000000"/>
          <w:sz w:val="21"/>
          <w:szCs w:val="21"/>
        </w:rPr>
        <w:t>-03-03.</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).The</w:t>
      </w:r>
      <w:proofErr w:type="gramEnd"/>
      <w:r w:rsidRPr="0099316E">
        <w:rPr>
          <w:rFonts w:ascii="Roboto" w:hAnsi="Roboto" w:cs="Times New Roman"/>
          <w:color w:val="000000"/>
          <w:sz w:val="21"/>
          <w:szCs w:val="21"/>
        </w:rPr>
        <w:t xml:space="preserve"> purpose of this paper is to examine the role of psychiatric diagnosis in forensic assessments, highlighting the risks associated with its uncritical application in justice settings. This study explores how overreliance on diagnostic labels can contribute to reductionism, </w:t>
      </w:r>
      <w:proofErr w:type="spellStart"/>
      <w:r w:rsidRPr="0099316E">
        <w:rPr>
          <w:rFonts w:ascii="Roboto" w:hAnsi="Roboto" w:cs="Times New Roman"/>
          <w:color w:val="000000"/>
          <w:sz w:val="21"/>
          <w:szCs w:val="21"/>
        </w:rPr>
        <w:t>psychiatrisation</w:t>
      </w:r>
      <w:proofErr w:type="spellEnd"/>
      <w:r w:rsidRPr="0099316E">
        <w:rPr>
          <w:rFonts w:ascii="Roboto" w:hAnsi="Roboto" w:cs="Times New Roman"/>
          <w:color w:val="000000"/>
          <w:sz w:val="21"/>
          <w:szCs w:val="21"/>
        </w:rPr>
        <w:t>, concept creep and stigma, potentially undermining fair and individualised decision-making.</w:t>
      </w:r>
      <w:r w:rsidR="00FA4A3F" w:rsidRPr="00FA4A3F">
        <w:rPr>
          <w:rFonts w:ascii="Roboto" w:hAnsi="Roboto" w:cs="Times New Roman"/>
          <w:color w:val="000000"/>
          <w:sz w:val="21"/>
          <w:szCs w:val="21"/>
        </w:rPr>
        <w:t xml:space="preserve"> </w:t>
      </w:r>
      <w:proofErr w:type="gramStart"/>
      <w:r w:rsidR="00FA4A3F" w:rsidRPr="00FA4A3F">
        <w:rPr>
          <w:rFonts w:ascii="Roboto" w:hAnsi="Roboto" w:cs="Times New Roman"/>
          <w:color w:val="000000"/>
          <w:sz w:val="21"/>
          <w:szCs w:val="21"/>
        </w:rPr>
        <w:t>..</w:t>
      </w:r>
      <w:proofErr w:type="gramEnd"/>
      <w:r w:rsidR="00FA4A3F" w:rsidRPr="00FA4A3F">
        <w:rPr>
          <w:rFonts w:ascii="Roboto" w:hAnsi="Roboto" w:cs="Times New Roman"/>
          <w:i/>
          <w:iCs/>
          <w:color w:val="000000"/>
          <w:sz w:val="21"/>
          <w:szCs w:val="21"/>
        </w:rPr>
        <w:t xml:space="preserve">(use token after </w:t>
      </w:r>
      <w:proofErr w:type="spellStart"/>
      <w:r w:rsidR="00FA4A3F" w:rsidRPr="00FA4A3F">
        <w:rPr>
          <w:rFonts w:ascii="Roboto" w:hAnsi="Roboto" w:cs="Times New Roman"/>
          <w:i/>
          <w:iCs/>
          <w:color w:val="000000"/>
          <w:sz w:val="21"/>
          <w:szCs w:val="21"/>
        </w:rPr>
        <w:t>loggin</w:t>
      </w:r>
      <w:proofErr w:type="spellEnd"/>
      <w:r w:rsidR="00FA4A3F" w:rsidRPr="00FA4A3F">
        <w:rPr>
          <w:rFonts w:ascii="Roboto" w:hAnsi="Roboto" w:cs="Times New Roman"/>
          <w:i/>
          <w:iCs/>
          <w:color w:val="000000"/>
          <w:sz w:val="21"/>
          <w:szCs w:val="21"/>
        </w:rPr>
        <w:t xml:space="preserve"> in).</w:t>
      </w:r>
    </w:p>
    <w:p w14:paraId="7DFDD877" w14:textId="29F05937" w:rsidR="0099316E" w:rsidRPr="0099316E" w:rsidRDefault="0099316E" w:rsidP="0099316E">
      <w:pPr>
        <w:shd w:val="clear" w:color="auto" w:fill="FFFFFF"/>
        <w:spacing w:after="173"/>
        <w:rPr>
          <w:rFonts w:ascii="Roboto" w:hAnsi="Roboto" w:cs="Times New Roman"/>
          <w:color w:val="000000"/>
          <w:sz w:val="21"/>
          <w:szCs w:val="21"/>
        </w:rPr>
      </w:pPr>
      <w:hyperlink r:id="rId23" w:tgtFrame="_blank" w:history="1">
        <w:r w:rsidRPr="0099316E">
          <w:rPr>
            <w:rFonts w:ascii="Roboto" w:hAnsi="Roboto" w:cs="Times New Roman"/>
            <w:b/>
            <w:bCs/>
            <w:color w:val="0066CC"/>
            <w:sz w:val="21"/>
            <w:szCs w:val="21"/>
            <w:u w:val="single"/>
          </w:rPr>
          <w:t>Enhancing Pre-Treatment Motivation Improves Forensic Mental Health Outcomes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International Journal of Offender Therapy and Comparative </w:t>
      </w:r>
      <w:proofErr w:type="gramStart"/>
      <w:r w:rsidRPr="0099316E">
        <w:rPr>
          <w:rFonts w:ascii="Roboto" w:hAnsi="Roboto" w:cs="Times New Roman"/>
          <w:i/>
          <w:iCs/>
          <w:color w:val="000000"/>
          <w:sz w:val="21"/>
          <w:szCs w:val="21"/>
        </w:rPr>
        <w:t>Criminology.(</w:t>
      </w:r>
      <w:proofErr w:type="gramEnd"/>
      <w:r w:rsidRPr="0099316E">
        <w:rPr>
          <w:rFonts w:ascii="Roboto" w:hAnsi="Roboto" w:cs="Times New Roman"/>
          <w:i/>
          <w:iCs/>
          <w:color w:val="000000"/>
          <w:sz w:val="21"/>
          <w:szCs w:val="21"/>
        </w:rPr>
        <w:t>February 1.</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).Despite</w:t>
      </w:r>
      <w:proofErr w:type="gramEnd"/>
      <w:r w:rsidRPr="0099316E">
        <w:rPr>
          <w:rFonts w:ascii="Roboto" w:hAnsi="Roboto" w:cs="Times New Roman"/>
          <w:color w:val="000000"/>
          <w:sz w:val="21"/>
          <w:szCs w:val="21"/>
        </w:rPr>
        <w:t xml:space="preserve"> evidence that psychological treatments benefit from pre-treatment intervention, there remains no published research on the value of including a pre-treatment intervention in forensic mental health settings. The present study aimed to address this gap by examining the effects of adding a brief motivational preparatory program (MPP) to standard forensic psychiatric care. </w:t>
      </w:r>
      <w:r w:rsidR="006B699F" w:rsidRPr="006B699F">
        <w:rPr>
          <w:rFonts w:ascii="Roboto" w:hAnsi="Roboto" w:cs="Times New Roman"/>
          <w:i/>
          <w:iCs/>
          <w:color w:val="000000"/>
          <w:sz w:val="21"/>
          <w:szCs w:val="21"/>
        </w:rPr>
        <w:t>(open access).</w:t>
      </w:r>
    </w:p>
    <w:p w14:paraId="0E664ABD" w14:textId="107B98B5" w:rsidR="0099316E" w:rsidRPr="0099316E" w:rsidRDefault="0099316E" w:rsidP="0099316E">
      <w:pPr>
        <w:shd w:val="clear" w:color="auto" w:fill="FFFFFF"/>
        <w:spacing w:after="173"/>
        <w:rPr>
          <w:rFonts w:ascii="Roboto" w:hAnsi="Roboto" w:cs="Times New Roman"/>
          <w:color w:val="000000"/>
          <w:sz w:val="21"/>
          <w:szCs w:val="21"/>
        </w:rPr>
      </w:pPr>
      <w:hyperlink r:id="rId24" w:tgtFrame="_blank" w:history="1">
        <w:r w:rsidRPr="0099316E">
          <w:rPr>
            <w:rFonts w:ascii="Roboto" w:hAnsi="Roboto" w:cs="Times New Roman"/>
            <w:b/>
            <w:bCs/>
            <w:color w:val="0066CC"/>
            <w:sz w:val="21"/>
            <w:szCs w:val="21"/>
            <w:u w:val="single"/>
          </w:rPr>
          <w:t>Severe Psychopathology, but not Violence Risk, Predicts Length of Stay in Adolescent Forensic Inpatient Care</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International Journal of Forensic Mental </w:t>
      </w:r>
      <w:proofErr w:type="gramStart"/>
      <w:r w:rsidRPr="0099316E">
        <w:rPr>
          <w:rFonts w:ascii="Roboto" w:hAnsi="Roboto" w:cs="Times New Roman"/>
          <w:i/>
          <w:iCs/>
          <w:color w:val="000000"/>
          <w:sz w:val="21"/>
          <w:szCs w:val="21"/>
        </w:rPr>
        <w:t>Health.(</w:t>
      </w:r>
      <w:proofErr w:type="gramEnd"/>
      <w:r w:rsidRPr="0099316E">
        <w:rPr>
          <w:rFonts w:ascii="Roboto" w:hAnsi="Roboto" w:cs="Times New Roman"/>
          <w:i/>
          <w:iCs/>
          <w:color w:val="000000"/>
          <w:sz w:val="21"/>
          <w:szCs w:val="21"/>
        </w:rPr>
        <w:t>-02-01.</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).Forensic</w:t>
      </w:r>
      <w:proofErr w:type="gramEnd"/>
      <w:r w:rsidRPr="0099316E">
        <w:rPr>
          <w:rFonts w:ascii="Roboto" w:hAnsi="Roboto" w:cs="Times New Roman"/>
          <w:color w:val="000000"/>
          <w:sz w:val="21"/>
          <w:szCs w:val="21"/>
        </w:rPr>
        <w:t xml:space="preserve"> psychiatric inpatient units for minors are not widespread, nor is the associated research. The treatment is generally high-cost and lengthy, despite the recommendation to keep inpatient care as brief as possible. Our objective was to identify factors that predict length of stay (LOS) in such treatment. </w:t>
      </w:r>
      <w:r w:rsidR="006B699F">
        <w:rPr>
          <w:rFonts w:ascii="Roboto" w:hAnsi="Roboto" w:cs="Times New Roman"/>
          <w:color w:val="000000"/>
          <w:sz w:val="21"/>
          <w:szCs w:val="21"/>
        </w:rPr>
        <w:t>(full access).</w:t>
      </w:r>
    </w:p>
    <w:p w14:paraId="054DF1BB" w14:textId="13784635" w:rsidR="0099316E" w:rsidRPr="0099316E" w:rsidRDefault="0099316E" w:rsidP="0099316E">
      <w:pPr>
        <w:shd w:val="clear" w:color="auto" w:fill="FFFFFF"/>
        <w:spacing w:after="173"/>
        <w:rPr>
          <w:rFonts w:ascii="Roboto" w:hAnsi="Roboto" w:cs="Times New Roman"/>
          <w:color w:val="000000"/>
          <w:sz w:val="21"/>
          <w:szCs w:val="21"/>
        </w:rPr>
      </w:pPr>
      <w:hyperlink r:id="rId25" w:tgtFrame="_blank" w:history="1">
        <w:r w:rsidRPr="0099316E">
          <w:rPr>
            <w:rFonts w:ascii="Roboto" w:hAnsi="Roboto" w:cs="Times New Roman"/>
            <w:b/>
            <w:bCs/>
            <w:color w:val="0066CC"/>
            <w:sz w:val="21"/>
            <w:szCs w:val="21"/>
            <w:u w:val="single"/>
          </w:rPr>
          <w:t>Forensic mental health service use in early psychosis: A scoping review</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Social Psychiatry and Psychiatric </w:t>
      </w:r>
      <w:proofErr w:type="gramStart"/>
      <w:r w:rsidRPr="0099316E">
        <w:rPr>
          <w:rFonts w:ascii="Roboto" w:hAnsi="Roboto" w:cs="Times New Roman"/>
          <w:i/>
          <w:iCs/>
          <w:color w:val="000000"/>
          <w:sz w:val="21"/>
          <w:szCs w:val="21"/>
        </w:rPr>
        <w:t>Epidemiology.(</w:t>
      </w:r>
      <w:proofErr w:type="gramEnd"/>
      <w:r w:rsidRPr="0099316E">
        <w:rPr>
          <w:rFonts w:ascii="Roboto" w:hAnsi="Roboto" w:cs="Times New Roman"/>
          <w:i/>
          <w:iCs/>
          <w:color w:val="000000"/>
          <w:sz w:val="21"/>
          <w:szCs w:val="21"/>
        </w:rPr>
        <w:t>January 19.</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).Although</w:t>
      </w:r>
      <w:proofErr w:type="gramEnd"/>
      <w:r w:rsidRPr="0099316E">
        <w:rPr>
          <w:rFonts w:ascii="Roboto" w:hAnsi="Roboto" w:cs="Times New Roman"/>
          <w:color w:val="000000"/>
          <w:sz w:val="21"/>
          <w:szCs w:val="21"/>
        </w:rPr>
        <w:t xml:space="preserve"> early psychosis and forensic mental health service use are well-studied concepts individually, less is known about their co-occurrence. We aimed to scope evidence on the overlap between early psychosis and forensic mental health service use, including evidence on forensic mental health service use within early psychosis groups and early psychosis cases within forensic mental health services. </w:t>
      </w:r>
      <w:r w:rsidR="006B699F">
        <w:rPr>
          <w:rFonts w:ascii="Roboto" w:hAnsi="Roboto" w:cs="Times New Roman"/>
          <w:color w:val="000000"/>
          <w:sz w:val="21"/>
          <w:szCs w:val="21"/>
        </w:rPr>
        <w:t>(request from Library).</w:t>
      </w:r>
    </w:p>
    <w:p w14:paraId="0F5A280D" w14:textId="77777777" w:rsidR="00126C7E" w:rsidRDefault="00126C7E" w:rsidP="0099316E">
      <w:pPr>
        <w:shd w:val="clear" w:color="auto" w:fill="FFFFFF"/>
        <w:spacing w:after="173"/>
      </w:pPr>
    </w:p>
    <w:p w14:paraId="12CC1BA6" w14:textId="77777777" w:rsidR="00126C7E" w:rsidRDefault="00126C7E" w:rsidP="0099316E">
      <w:pPr>
        <w:shd w:val="clear" w:color="auto" w:fill="FFFFFF"/>
        <w:spacing w:after="173"/>
      </w:pPr>
    </w:p>
    <w:p w14:paraId="2432148D" w14:textId="77777777" w:rsidR="00126C7E" w:rsidRDefault="00126C7E" w:rsidP="0099316E">
      <w:pPr>
        <w:shd w:val="clear" w:color="auto" w:fill="FFFFFF"/>
        <w:spacing w:after="173"/>
      </w:pPr>
    </w:p>
    <w:p w14:paraId="5112A23E" w14:textId="77777777" w:rsidR="00126C7E" w:rsidRDefault="00126C7E" w:rsidP="0099316E">
      <w:pPr>
        <w:shd w:val="clear" w:color="auto" w:fill="FFFFFF"/>
        <w:spacing w:after="173"/>
      </w:pPr>
    </w:p>
    <w:p w14:paraId="1A3F47D6" w14:textId="07B5C061" w:rsidR="0099316E" w:rsidRPr="006B699F" w:rsidRDefault="0099316E" w:rsidP="0099316E">
      <w:pPr>
        <w:shd w:val="clear" w:color="auto" w:fill="FFFFFF"/>
        <w:spacing w:after="173"/>
        <w:rPr>
          <w:rFonts w:ascii="Roboto" w:hAnsi="Roboto" w:cs="Times New Roman"/>
          <w:i/>
          <w:iCs/>
          <w:color w:val="000000"/>
          <w:sz w:val="21"/>
          <w:szCs w:val="21"/>
        </w:rPr>
      </w:pPr>
      <w:hyperlink r:id="rId26" w:tgtFrame="_blank" w:history="1">
        <w:r w:rsidRPr="0099316E">
          <w:rPr>
            <w:rFonts w:ascii="Roboto" w:hAnsi="Roboto" w:cs="Times New Roman"/>
            <w:b/>
            <w:bCs/>
            <w:color w:val="0066CC"/>
            <w:sz w:val="21"/>
            <w:szCs w:val="21"/>
            <w:u w:val="single"/>
          </w:rPr>
          <w:t>Ethical issues in the use of electronic monitoring (Global Positioning System ‘tracking’ technology) in forensic mental health settings – A four principles approach</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Medicine, Science and the </w:t>
      </w:r>
      <w:proofErr w:type="gramStart"/>
      <w:r w:rsidRPr="0099316E">
        <w:rPr>
          <w:rFonts w:ascii="Roboto" w:hAnsi="Roboto" w:cs="Times New Roman"/>
          <w:i/>
          <w:iCs/>
          <w:color w:val="000000"/>
          <w:sz w:val="21"/>
          <w:szCs w:val="21"/>
        </w:rPr>
        <w:t>Law.(</w:t>
      </w:r>
      <w:proofErr w:type="gramEnd"/>
      <w:r w:rsidRPr="0099316E">
        <w:rPr>
          <w:rFonts w:ascii="Roboto" w:hAnsi="Roboto" w:cs="Times New Roman"/>
          <w:i/>
          <w:iCs/>
          <w:color w:val="000000"/>
          <w:sz w:val="21"/>
          <w:szCs w:val="21"/>
        </w:rPr>
        <w:t>-01-14.</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).The</w:t>
      </w:r>
      <w:proofErr w:type="gramEnd"/>
      <w:r w:rsidRPr="0099316E">
        <w:rPr>
          <w:rFonts w:ascii="Roboto" w:hAnsi="Roboto" w:cs="Times New Roman"/>
          <w:color w:val="000000"/>
          <w:sz w:val="21"/>
          <w:szCs w:val="21"/>
        </w:rPr>
        <w:t xml:space="preserve"> purpose of this article is to formally address the ethical issues that arise from using electronic monitoring in forensic psychiatry. These issues are considered using the Four Principles approach to medical ethics, namely autonomy, beneficence, non-maleficence, and justice. </w:t>
      </w:r>
      <w:r w:rsidR="006B699F" w:rsidRPr="006B699F">
        <w:rPr>
          <w:rFonts w:ascii="Roboto" w:hAnsi="Roboto" w:cs="Times New Roman"/>
          <w:i/>
          <w:iCs/>
          <w:color w:val="000000"/>
          <w:sz w:val="21"/>
          <w:szCs w:val="21"/>
        </w:rPr>
        <w:t>(request from Library).</w:t>
      </w:r>
    </w:p>
    <w:p w14:paraId="08B3995D" w14:textId="3CC63CE9" w:rsidR="0099316E" w:rsidRPr="0099316E" w:rsidRDefault="0099316E" w:rsidP="0099316E">
      <w:pPr>
        <w:shd w:val="clear" w:color="auto" w:fill="FFFFFF"/>
        <w:spacing w:after="173"/>
        <w:rPr>
          <w:rFonts w:ascii="Roboto" w:hAnsi="Roboto" w:cs="Times New Roman"/>
          <w:color w:val="000000"/>
          <w:sz w:val="21"/>
          <w:szCs w:val="21"/>
        </w:rPr>
      </w:pPr>
      <w:hyperlink r:id="rId27" w:tgtFrame="_blank" w:history="1">
        <w:r w:rsidRPr="0099316E">
          <w:rPr>
            <w:rFonts w:ascii="Roboto" w:hAnsi="Roboto" w:cs="Times New Roman"/>
            <w:b/>
            <w:bCs/>
            <w:color w:val="0066CC"/>
            <w:sz w:val="21"/>
            <w:szCs w:val="21"/>
            <w:u w:val="single"/>
          </w:rPr>
          <w:t>The prevalence and nature of animal maltreatment in young people referred to a community forensic CAMHS: a service evaluation</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Journal of Forensic </w:t>
      </w:r>
      <w:proofErr w:type="gramStart"/>
      <w:r w:rsidRPr="0099316E">
        <w:rPr>
          <w:rFonts w:ascii="Roboto" w:hAnsi="Roboto" w:cs="Times New Roman"/>
          <w:i/>
          <w:iCs/>
          <w:color w:val="000000"/>
          <w:sz w:val="21"/>
          <w:szCs w:val="21"/>
        </w:rPr>
        <w:t>Practice.(</w:t>
      </w:r>
      <w:proofErr w:type="gramEnd"/>
      <w:r w:rsidRPr="0099316E">
        <w:rPr>
          <w:rFonts w:ascii="Roboto" w:hAnsi="Roboto" w:cs="Times New Roman"/>
          <w:i/>
          <w:iCs/>
          <w:color w:val="000000"/>
          <w:sz w:val="21"/>
          <w:szCs w:val="21"/>
        </w:rPr>
        <w:t>-01-08.</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).Animal</w:t>
      </w:r>
      <w:proofErr w:type="gramEnd"/>
      <w:r w:rsidRPr="0099316E">
        <w:rPr>
          <w:rFonts w:ascii="Roboto" w:hAnsi="Roboto" w:cs="Times New Roman"/>
          <w:color w:val="000000"/>
          <w:sz w:val="21"/>
          <w:szCs w:val="21"/>
        </w:rPr>
        <w:t xml:space="preserve"> maltreatment is a common and troubling societal issue. Thus, professionals have an ethical duty to identify, and report encountered animal welfare concerns. Young people who mistreat animals may have elevated future risks of interpersonal violence and benefit from support. Therefore, the purpose of this evaluation was to understand the prevalence, nature and professional response to animal maltreatment concerns encountered by Forensic Child and Adolescent Mental Health Services (FCAMHS).</w:t>
      </w:r>
      <w:r w:rsidR="006B699F" w:rsidRPr="006B699F">
        <w:rPr>
          <w:rFonts w:ascii="Roboto" w:hAnsi="Roboto" w:cs="Times New Roman"/>
          <w:color w:val="000000"/>
          <w:sz w:val="21"/>
          <w:szCs w:val="21"/>
        </w:rPr>
        <w:t xml:space="preserve"> </w:t>
      </w:r>
      <w:proofErr w:type="gramStart"/>
      <w:r w:rsidR="006B699F" w:rsidRPr="006B699F">
        <w:rPr>
          <w:rFonts w:ascii="Roboto" w:hAnsi="Roboto" w:cs="Times New Roman"/>
          <w:color w:val="000000"/>
          <w:sz w:val="21"/>
          <w:szCs w:val="21"/>
        </w:rPr>
        <w:t>..</w:t>
      </w:r>
      <w:proofErr w:type="gramEnd"/>
      <w:r w:rsidR="006B699F" w:rsidRPr="006B699F">
        <w:rPr>
          <w:rFonts w:ascii="Roboto" w:hAnsi="Roboto" w:cs="Times New Roman"/>
          <w:i/>
          <w:iCs/>
          <w:color w:val="000000"/>
          <w:sz w:val="21"/>
          <w:szCs w:val="21"/>
        </w:rPr>
        <w:t xml:space="preserve">(use token after </w:t>
      </w:r>
      <w:proofErr w:type="spellStart"/>
      <w:r w:rsidR="006B699F" w:rsidRPr="006B699F">
        <w:rPr>
          <w:rFonts w:ascii="Roboto" w:hAnsi="Roboto" w:cs="Times New Roman"/>
          <w:i/>
          <w:iCs/>
          <w:color w:val="000000"/>
          <w:sz w:val="21"/>
          <w:szCs w:val="21"/>
        </w:rPr>
        <w:t>loggin</w:t>
      </w:r>
      <w:proofErr w:type="spellEnd"/>
      <w:r w:rsidR="006B699F" w:rsidRPr="006B699F">
        <w:rPr>
          <w:rFonts w:ascii="Roboto" w:hAnsi="Roboto" w:cs="Times New Roman"/>
          <w:i/>
          <w:iCs/>
          <w:color w:val="000000"/>
          <w:sz w:val="21"/>
          <w:szCs w:val="21"/>
        </w:rPr>
        <w:t xml:space="preserve"> in).</w:t>
      </w:r>
    </w:p>
    <w:p w14:paraId="6D0F363C" w14:textId="054DD684" w:rsidR="0099316E" w:rsidRPr="0099316E" w:rsidRDefault="0099316E" w:rsidP="0099316E">
      <w:pPr>
        <w:shd w:val="clear" w:color="auto" w:fill="FFFFFF"/>
        <w:spacing w:after="173"/>
        <w:rPr>
          <w:rFonts w:ascii="Roboto" w:hAnsi="Roboto" w:cs="Times New Roman"/>
          <w:color w:val="000000"/>
          <w:sz w:val="21"/>
          <w:szCs w:val="21"/>
        </w:rPr>
      </w:pPr>
      <w:hyperlink r:id="rId28" w:tgtFrame="_blank" w:history="1">
        <w:r w:rsidRPr="0099316E">
          <w:rPr>
            <w:rFonts w:ascii="Roboto" w:hAnsi="Roboto" w:cs="Times New Roman"/>
            <w:b/>
            <w:bCs/>
            <w:color w:val="0066CC"/>
            <w:sz w:val="21"/>
            <w:szCs w:val="21"/>
            <w:u w:val="single"/>
          </w:rPr>
          <w:t>Meta-aggregative systematic review of the needs of caregivers for individuals with mental illness who have offended and are involved in secure forensic services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The Journal of Forensic Psychiatry &amp; </w:t>
      </w:r>
      <w:proofErr w:type="gramStart"/>
      <w:r w:rsidRPr="0099316E">
        <w:rPr>
          <w:rFonts w:ascii="Roboto" w:hAnsi="Roboto" w:cs="Times New Roman"/>
          <w:i/>
          <w:iCs/>
          <w:color w:val="000000"/>
          <w:sz w:val="21"/>
          <w:szCs w:val="21"/>
        </w:rPr>
        <w:t>Psychology.(</w:t>
      </w:r>
      <w:proofErr w:type="gramEnd"/>
      <w:r w:rsidRPr="0099316E">
        <w:rPr>
          <w:rFonts w:ascii="Roboto" w:hAnsi="Roboto" w:cs="Times New Roman"/>
          <w:i/>
          <w:iCs/>
          <w:color w:val="000000"/>
          <w:sz w:val="21"/>
          <w:szCs w:val="21"/>
        </w:rPr>
        <w:t>January 2.</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).This</w:t>
      </w:r>
      <w:proofErr w:type="gramEnd"/>
      <w:r w:rsidRPr="0099316E">
        <w:rPr>
          <w:rFonts w:ascii="Roboto" w:hAnsi="Roboto" w:cs="Times New Roman"/>
          <w:color w:val="000000"/>
          <w:sz w:val="21"/>
          <w:szCs w:val="21"/>
        </w:rPr>
        <w:t xml:space="preserve"> review presents a meta-aggregation of qualitative studies exploring the needs of caregivers for individuals with mental illness who have offended and are in secure forensic services. While much research has examined carers’ experiences and burdens, few studies focus specifically on their needs. </w:t>
      </w:r>
      <w:r w:rsidR="006B699F">
        <w:rPr>
          <w:rFonts w:ascii="Roboto" w:hAnsi="Roboto" w:cs="Times New Roman"/>
          <w:color w:val="000000"/>
          <w:sz w:val="21"/>
          <w:szCs w:val="21"/>
        </w:rPr>
        <w:t>(full access)</w:t>
      </w:r>
    </w:p>
    <w:p w14:paraId="7BA09780" w14:textId="065E6E99" w:rsidR="0099316E" w:rsidRPr="0099316E" w:rsidRDefault="0099316E" w:rsidP="0099316E">
      <w:pPr>
        <w:shd w:val="clear" w:color="auto" w:fill="FFFFFF"/>
        <w:spacing w:after="173"/>
        <w:rPr>
          <w:rFonts w:ascii="Roboto" w:hAnsi="Roboto" w:cs="Times New Roman"/>
          <w:color w:val="000000"/>
          <w:sz w:val="21"/>
          <w:szCs w:val="21"/>
        </w:rPr>
      </w:pPr>
      <w:hyperlink r:id="rId29" w:tgtFrame="_blank" w:history="1">
        <w:r w:rsidRPr="0099316E">
          <w:rPr>
            <w:rFonts w:ascii="Roboto" w:hAnsi="Roboto" w:cs="Times New Roman"/>
            <w:b/>
            <w:bCs/>
            <w:color w:val="0066CC"/>
            <w:sz w:val="21"/>
            <w:szCs w:val="21"/>
            <w:u w:val="single"/>
          </w:rPr>
          <w:t>Interpersonal Violence, Emotion Regulation, and Trauma-Coping Self-Efficacy as Predictors of Posttraumatic Stress Disorder, Substance Use, and Risk Engagement Among Women in Jail</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Journal of Interpersonal </w:t>
      </w:r>
      <w:proofErr w:type="gramStart"/>
      <w:r w:rsidRPr="0099316E">
        <w:rPr>
          <w:rFonts w:ascii="Roboto" w:hAnsi="Roboto" w:cs="Times New Roman"/>
          <w:i/>
          <w:iCs/>
          <w:color w:val="000000"/>
          <w:sz w:val="21"/>
          <w:szCs w:val="21"/>
        </w:rPr>
        <w:t>Violence.(</w:t>
      </w:r>
      <w:proofErr w:type="gramEnd"/>
      <w:r w:rsidRPr="0099316E">
        <w:rPr>
          <w:rFonts w:ascii="Roboto" w:hAnsi="Roboto" w:cs="Times New Roman"/>
          <w:i/>
          <w:iCs/>
          <w:color w:val="000000"/>
          <w:sz w:val="21"/>
          <w:szCs w:val="21"/>
        </w:rPr>
        <w:t>-01-01.</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).Women</w:t>
      </w:r>
      <w:proofErr w:type="gramEnd"/>
      <w:r w:rsidRPr="0099316E">
        <w:rPr>
          <w:rFonts w:ascii="Roboto" w:hAnsi="Roboto" w:cs="Times New Roman"/>
          <w:color w:val="000000"/>
          <w:sz w:val="21"/>
          <w:szCs w:val="21"/>
        </w:rPr>
        <w:t xml:space="preserve"> in jail report significantly higher rates of interpersonal violence, posttraumatic stress disorder (PTSD) symptoms, and substance use disorders compared to the general population</w:t>
      </w:r>
      <w:r w:rsidR="00126C7E">
        <w:rPr>
          <w:rFonts w:ascii="Roboto" w:hAnsi="Roboto" w:cs="Times New Roman"/>
          <w:color w:val="000000"/>
          <w:sz w:val="21"/>
          <w:szCs w:val="21"/>
        </w:rPr>
        <w:t>…</w:t>
      </w:r>
      <w:r w:rsidRPr="0099316E">
        <w:rPr>
          <w:rFonts w:ascii="Roboto" w:hAnsi="Roboto" w:cs="Times New Roman"/>
          <w:color w:val="000000"/>
          <w:sz w:val="21"/>
          <w:szCs w:val="21"/>
        </w:rPr>
        <w:t xml:space="preserve">. The present study investigated the extent to which emotion regulation and trauma-coping self-efficacy exert indirect effects on the relations between cumulative interpersonal violence exposure and distress outcomes (i.e., PTSD, substance use, and risky </w:t>
      </w:r>
      <w:proofErr w:type="spellStart"/>
      <w:r w:rsidRPr="0099316E">
        <w:rPr>
          <w:rFonts w:ascii="Roboto" w:hAnsi="Roboto" w:cs="Times New Roman"/>
          <w:color w:val="000000"/>
          <w:sz w:val="21"/>
          <w:szCs w:val="21"/>
        </w:rPr>
        <w:t>behavior</w:t>
      </w:r>
      <w:proofErr w:type="spellEnd"/>
      <w:r w:rsidRPr="0099316E">
        <w:rPr>
          <w:rFonts w:ascii="Roboto" w:hAnsi="Roboto" w:cs="Times New Roman"/>
          <w:color w:val="000000"/>
          <w:sz w:val="21"/>
          <w:szCs w:val="21"/>
        </w:rPr>
        <w:t xml:space="preserve">) among women in jail. </w:t>
      </w:r>
      <w:r w:rsidR="006B699F" w:rsidRPr="006B699F">
        <w:rPr>
          <w:rFonts w:ascii="Roboto" w:hAnsi="Roboto" w:cs="Times New Roman"/>
          <w:i/>
          <w:iCs/>
          <w:color w:val="000000"/>
          <w:sz w:val="21"/>
          <w:szCs w:val="21"/>
        </w:rPr>
        <w:t>(on request from Library</w:t>
      </w:r>
      <w:r w:rsidR="006B699F">
        <w:rPr>
          <w:rFonts w:ascii="Roboto" w:hAnsi="Roboto" w:cs="Times New Roman"/>
          <w:color w:val="000000"/>
          <w:sz w:val="21"/>
          <w:szCs w:val="21"/>
        </w:rPr>
        <w:t>).</w:t>
      </w:r>
      <w:r w:rsidRPr="0099316E">
        <w:rPr>
          <w:rFonts w:ascii="Roboto" w:hAnsi="Roboto" w:cs="Times New Roman"/>
          <w:color w:val="000000"/>
          <w:sz w:val="21"/>
          <w:szCs w:val="21"/>
        </w:rPr>
        <w:br/>
      </w:r>
    </w:p>
    <w:p w14:paraId="059D1762" w14:textId="2E0060E9" w:rsidR="0099316E" w:rsidRDefault="0099316E" w:rsidP="0099316E">
      <w:pPr>
        <w:shd w:val="clear" w:color="auto" w:fill="FFFFFF"/>
        <w:spacing w:after="173"/>
        <w:rPr>
          <w:rFonts w:ascii="Roboto" w:hAnsi="Roboto" w:cs="Times New Roman"/>
          <w:color w:val="000000"/>
          <w:sz w:val="21"/>
          <w:szCs w:val="21"/>
        </w:rPr>
      </w:pPr>
      <w:hyperlink r:id="rId30" w:tgtFrame="_blank" w:history="1">
        <w:r w:rsidRPr="0099316E">
          <w:rPr>
            <w:rFonts w:ascii="Roboto" w:hAnsi="Roboto" w:cs="Times New Roman"/>
            <w:b/>
            <w:bCs/>
            <w:color w:val="0066CC"/>
            <w:sz w:val="21"/>
            <w:szCs w:val="21"/>
            <w:u w:val="single"/>
          </w:rPr>
          <w:t>Development of a tool for the evaluation of cultural competence of staff members at a secure forensic unit in the UK: A feasibility study</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Medicine, Science and the </w:t>
      </w:r>
      <w:proofErr w:type="gramStart"/>
      <w:r w:rsidRPr="0099316E">
        <w:rPr>
          <w:rFonts w:ascii="Roboto" w:hAnsi="Roboto" w:cs="Times New Roman"/>
          <w:i/>
          <w:iCs/>
          <w:color w:val="000000"/>
          <w:sz w:val="21"/>
          <w:szCs w:val="21"/>
        </w:rPr>
        <w:t>Law.(</w:t>
      </w:r>
      <w:proofErr w:type="gramEnd"/>
      <w:r w:rsidRPr="0099316E">
        <w:rPr>
          <w:rFonts w:ascii="Roboto" w:hAnsi="Roboto" w:cs="Times New Roman"/>
          <w:i/>
          <w:iCs/>
          <w:color w:val="000000"/>
          <w:sz w:val="21"/>
          <w:szCs w:val="21"/>
        </w:rPr>
        <w:t>-01-01.</w:t>
      </w:r>
      <w:r w:rsidRPr="0099316E">
        <w:rPr>
          <w:rFonts w:ascii="Roboto" w:hAnsi="Roboto" w:cs="Times New Roman"/>
          <w:color w:val="000000"/>
          <w:sz w:val="21"/>
          <w:szCs w:val="21"/>
        </w:rPr>
        <w:t>2026</w:t>
      </w:r>
      <w:proofErr w:type="gramStart"/>
      <w:r w:rsidRPr="0099316E">
        <w:rPr>
          <w:rFonts w:ascii="Roboto" w:hAnsi="Roboto" w:cs="Times New Roman"/>
          <w:color w:val="000000"/>
          <w:sz w:val="21"/>
          <w:szCs w:val="21"/>
        </w:rPr>
        <w:t>).Cultural</w:t>
      </w:r>
      <w:proofErr w:type="gramEnd"/>
      <w:r w:rsidRPr="0099316E">
        <w:rPr>
          <w:rFonts w:ascii="Roboto" w:hAnsi="Roboto" w:cs="Times New Roman"/>
          <w:color w:val="000000"/>
          <w:sz w:val="21"/>
          <w:szCs w:val="21"/>
        </w:rPr>
        <w:t xml:space="preserve"> competence among healthcare professionals and providers is pivotal to providing effective, safe, and quality services. This paper considers the feasibility of using a tool to measure cultural competence within forensic mental health services, adapted from the Cultural Competence and Linguistic Competence Policy Assessment (CLCPA) developed in the United States (US). </w:t>
      </w:r>
      <w:r w:rsidR="00D73F87" w:rsidRPr="00D73F87">
        <w:rPr>
          <w:rFonts w:ascii="Roboto" w:hAnsi="Roboto" w:cs="Times New Roman"/>
          <w:i/>
          <w:iCs/>
          <w:color w:val="000000"/>
          <w:sz w:val="21"/>
          <w:szCs w:val="21"/>
        </w:rPr>
        <w:t xml:space="preserve">(on request from the </w:t>
      </w:r>
      <w:proofErr w:type="gramStart"/>
      <w:r w:rsidR="00D73F87" w:rsidRPr="00D73F87">
        <w:rPr>
          <w:rFonts w:ascii="Roboto" w:hAnsi="Roboto" w:cs="Times New Roman"/>
          <w:i/>
          <w:iCs/>
          <w:color w:val="000000"/>
          <w:sz w:val="21"/>
          <w:szCs w:val="21"/>
        </w:rPr>
        <w:t>Library</w:t>
      </w:r>
      <w:proofErr w:type="gramEnd"/>
      <w:r w:rsidR="00D73F87" w:rsidRPr="00D73F87">
        <w:rPr>
          <w:rFonts w:ascii="Roboto" w:hAnsi="Roboto" w:cs="Times New Roman"/>
          <w:i/>
          <w:iCs/>
          <w:color w:val="000000"/>
          <w:sz w:val="21"/>
          <w:szCs w:val="21"/>
        </w:rPr>
        <w:t>).</w:t>
      </w:r>
    </w:p>
    <w:p w14:paraId="2C8AB07D" w14:textId="77777777" w:rsidR="0099316E" w:rsidRPr="0099316E" w:rsidRDefault="0099316E" w:rsidP="0099316E">
      <w:pPr>
        <w:shd w:val="clear" w:color="auto" w:fill="FFFFFF"/>
        <w:spacing w:after="173"/>
        <w:rPr>
          <w:rFonts w:ascii="Roboto" w:hAnsi="Roboto" w:cs="Times New Roman"/>
          <w:color w:val="000000"/>
          <w:sz w:val="21"/>
          <w:szCs w:val="21"/>
        </w:rPr>
      </w:pPr>
    </w:p>
    <w:p w14:paraId="7696C531" w14:textId="522DD8BF" w:rsidR="0099316E" w:rsidRPr="0099316E" w:rsidRDefault="0099316E" w:rsidP="0099316E">
      <w:pPr>
        <w:shd w:val="clear" w:color="auto" w:fill="FFFFFF"/>
        <w:spacing w:after="173"/>
        <w:rPr>
          <w:rFonts w:ascii="Roboto" w:hAnsi="Roboto" w:cs="Times New Roman"/>
          <w:color w:val="000000"/>
          <w:sz w:val="21"/>
          <w:szCs w:val="21"/>
        </w:rPr>
      </w:pPr>
      <w:hyperlink r:id="rId31" w:tgtFrame="_blank" w:history="1">
        <w:r w:rsidRPr="0099316E">
          <w:rPr>
            <w:rFonts w:ascii="Roboto" w:hAnsi="Roboto" w:cs="Times New Roman"/>
            <w:b/>
            <w:bCs/>
            <w:color w:val="0066CC"/>
            <w:sz w:val="21"/>
            <w:szCs w:val="21"/>
            <w:u w:val="single"/>
          </w:rPr>
          <w:t>Investigating the protective effects of social support on forensic inpatient admissions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The Journal of Forensic Psychiatry &amp; </w:t>
      </w:r>
      <w:proofErr w:type="gramStart"/>
      <w:r w:rsidRPr="0099316E">
        <w:rPr>
          <w:rFonts w:ascii="Roboto" w:hAnsi="Roboto" w:cs="Times New Roman"/>
          <w:i/>
          <w:iCs/>
          <w:color w:val="000000"/>
          <w:sz w:val="21"/>
          <w:szCs w:val="21"/>
        </w:rPr>
        <w:t>Psychology.(</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2026).</w:t>
      </w:r>
      <w:r w:rsidR="00126C7E">
        <w:rPr>
          <w:rFonts w:ascii="Roboto" w:hAnsi="Roboto" w:cs="Times New Roman"/>
          <w:color w:val="000000"/>
          <w:sz w:val="21"/>
          <w:szCs w:val="21"/>
        </w:rPr>
        <w:t xml:space="preserve"> </w:t>
      </w:r>
      <w:r w:rsidR="00126C7E" w:rsidRPr="00126C7E">
        <w:rPr>
          <w:rFonts w:ascii="Roboto" w:hAnsi="Roboto" w:cs="Times New Roman"/>
          <w:color w:val="000000"/>
          <w:sz w:val="21"/>
          <w:szCs w:val="21"/>
        </w:rPr>
        <w:t>This study aimed to explore the protective effects of socially supportive relationships on objective measures of recovery in the context of admissions to secure hospital. </w:t>
      </w:r>
      <w:bookmarkStart w:id="3" w:name="_Hlk229998813"/>
      <w:r w:rsidR="00D73F87" w:rsidRPr="00D73F87">
        <w:rPr>
          <w:rFonts w:ascii="Roboto" w:hAnsi="Roboto" w:cs="Times New Roman"/>
          <w:i/>
          <w:iCs/>
          <w:color w:val="000000"/>
          <w:sz w:val="21"/>
          <w:szCs w:val="21"/>
        </w:rPr>
        <w:t>(full access).</w:t>
      </w:r>
      <w:bookmarkEnd w:id="3"/>
      <w:r w:rsidRPr="0099316E">
        <w:rPr>
          <w:rFonts w:ascii="Roboto" w:hAnsi="Roboto" w:cs="Times New Roman"/>
          <w:color w:val="000000"/>
          <w:sz w:val="21"/>
          <w:szCs w:val="21"/>
        </w:rPr>
        <w:br/>
      </w:r>
    </w:p>
    <w:p w14:paraId="1117EAA8" w14:textId="322D3CF2" w:rsidR="0099316E" w:rsidRDefault="0099316E" w:rsidP="0099316E">
      <w:pPr>
        <w:shd w:val="clear" w:color="auto" w:fill="FFFFFF"/>
        <w:spacing w:after="173"/>
        <w:rPr>
          <w:rFonts w:ascii="Roboto" w:hAnsi="Roboto" w:cs="Times New Roman"/>
          <w:color w:val="000000"/>
          <w:sz w:val="21"/>
          <w:szCs w:val="21"/>
        </w:rPr>
      </w:pPr>
      <w:hyperlink r:id="rId32" w:tgtFrame="_blank" w:history="1">
        <w:r w:rsidRPr="0099316E">
          <w:rPr>
            <w:rFonts w:ascii="Roboto" w:hAnsi="Roboto" w:cs="Times New Roman"/>
            <w:b/>
            <w:bCs/>
            <w:color w:val="0066CC"/>
            <w:sz w:val="21"/>
            <w:szCs w:val="21"/>
            <w:u w:val="single"/>
          </w:rPr>
          <w:t>Barriers and facilitators to relational practice and positive staff outcomes in forensic personality disorder settings: a rapid evidence assessment</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The Journal of Forensic Psychiatry &amp; </w:t>
      </w:r>
      <w:proofErr w:type="gramStart"/>
      <w:r w:rsidRPr="0099316E">
        <w:rPr>
          <w:rFonts w:ascii="Roboto" w:hAnsi="Roboto" w:cs="Times New Roman"/>
          <w:i/>
          <w:iCs/>
          <w:color w:val="000000"/>
          <w:sz w:val="21"/>
          <w:szCs w:val="21"/>
        </w:rPr>
        <w:t>Psychology.(</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2026).</w:t>
      </w:r>
      <w:r w:rsidR="00360625" w:rsidRPr="00360625">
        <w:rPr>
          <w:rFonts w:ascii="Open Sans" w:hAnsi="Open Sans" w:cs="Open Sans"/>
          <w:color w:val="333333"/>
          <w:sz w:val="26"/>
          <w:szCs w:val="26"/>
        </w:rPr>
        <w:t xml:space="preserve"> </w:t>
      </w:r>
      <w:r w:rsidR="00360625" w:rsidRPr="00360625">
        <w:rPr>
          <w:rFonts w:ascii="Roboto" w:hAnsi="Roboto" w:cs="Times New Roman"/>
          <w:color w:val="000000"/>
          <w:sz w:val="21"/>
          <w:szCs w:val="21"/>
        </w:rPr>
        <w:t xml:space="preserve">Personality disorder (PD) is prevalent within forensic settings and is widely recognised as presenting </w:t>
      </w:r>
      <w:proofErr w:type="gramStart"/>
      <w:r w:rsidR="00360625" w:rsidRPr="00360625">
        <w:rPr>
          <w:rFonts w:ascii="Roboto" w:hAnsi="Roboto" w:cs="Times New Roman"/>
          <w:color w:val="000000"/>
          <w:sz w:val="21"/>
          <w:szCs w:val="21"/>
        </w:rPr>
        <w:t>particular challenges</w:t>
      </w:r>
      <w:proofErr w:type="gramEnd"/>
      <w:r w:rsidR="00360625" w:rsidRPr="00360625">
        <w:rPr>
          <w:rFonts w:ascii="Roboto" w:hAnsi="Roboto" w:cs="Times New Roman"/>
          <w:color w:val="000000"/>
          <w:sz w:val="21"/>
          <w:szCs w:val="21"/>
        </w:rPr>
        <w:t xml:space="preserve"> for staff. Relational practice is an approach increasingly embedded within forensic PD services and refers to ways of working that view positive interpersonal relationships as a primary mechanism through which staff and service-user safety, engagement, and wellbeing are achieved</w:t>
      </w:r>
      <w:r w:rsidR="00D73F87">
        <w:rPr>
          <w:rFonts w:ascii="Roboto" w:hAnsi="Roboto" w:cs="Times New Roman"/>
          <w:color w:val="000000"/>
          <w:sz w:val="21"/>
          <w:szCs w:val="21"/>
        </w:rPr>
        <w:t xml:space="preserve">. </w:t>
      </w:r>
      <w:r w:rsidR="00D73F87" w:rsidRPr="00D73F87">
        <w:rPr>
          <w:rFonts w:ascii="Roboto" w:hAnsi="Roboto" w:cs="Times New Roman"/>
          <w:i/>
          <w:iCs/>
          <w:color w:val="000000"/>
          <w:sz w:val="21"/>
          <w:szCs w:val="21"/>
        </w:rPr>
        <w:t>(full access).</w:t>
      </w:r>
      <w:r w:rsidRPr="0099316E">
        <w:rPr>
          <w:rFonts w:ascii="Roboto" w:hAnsi="Roboto" w:cs="Times New Roman"/>
          <w:color w:val="000000"/>
          <w:sz w:val="21"/>
          <w:szCs w:val="21"/>
        </w:rPr>
        <w:br/>
      </w:r>
    </w:p>
    <w:p w14:paraId="0E67BE1A" w14:textId="77777777" w:rsidR="009C1967" w:rsidRDefault="009C1967" w:rsidP="0099316E">
      <w:pPr>
        <w:shd w:val="clear" w:color="auto" w:fill="FFFFFF"/>
        <w:spacing w:after="173"/>
        <w:rPr>
          <w:rFonts w:ascii="Roboto" w:hAnsi="Roboto" w:cs="Times New Roman"/>
          <w:color w:val="000000"/>
          <w:sz w:val="21"/>
          <w:szCs w:val="21"/>
        </w:rPr>
      </w:pPr>
    </w:p>
    <w:p w14:paraId="0E1A4593" w14:textId="77777777" w:rsidR="009C1967" w:rsidRDefault="009C1967" w:rsidP="0099316E">
      <w:pPr>
        <w:shd w:val="clear" w:color="auto" w:fill="FFFFFF"/>
        <w:spacing w:after="173"/>
        <w:rPr>
          <w:rFonts w:ascii="Roboto" w:hAnsi="Roboto" w:cs="Times New Roman"/>
          <w:color w:val="000000"/>
          <w:sz w:val="21"/>
          <w:szCs w:val="21"/>
        </w:rPr>
      </w:pPr>
    </w:p>
    <w:p w14:paraId="135D8CDE" w14:textId="77777777" w:rsidR="009C1967" w:rsidRPr="0099316E" w:rsidRDefault="009C1967" w:rsidP="0099316E">
      <w:pPr>
        <w:shd w:val="clear" w:color="auto" w:fill="FFFFFF"/>
        <w:spacing w:after="173"/>
        <w:rPr>
          <w:rFonts w:ascii="Roboto" w:hAnsi="Roboto" w:cs="Times New Roman"/>
          <w:color w:val="000000"/>
          <w:sz w:val="21"/>
          <w:szCs w:val="21"/>
        </w:rPr>
      </w:pPr>
    </w:p>
    <w:p w14:paraId="5D91DA43" w14:textId="5A9FB157" w:rsidR="0099316E" w:rsidRPr="0099316E" w:rsidRDefault="0099316E" w:rsidP="0099316E">
      <w:pPr>
        <w:shd w:val="clear" w:color="auto" w:fill="FFFFFF"/>
        <w:spacing w:after="173"/>
        <w:rPr>
          <w:rFonts w:ascii="Roboto" w:hAnsi="Roboto" w:cs="Times New Roman"/>
          <w:color w:val="000000"/>
          <w:sz w:val="21"/>
          <w:szCs w:val="21"/>
        </w:rPr>
      </w:pPr>
      <w:hyperlink r:id="rId33" w:tgtFrame="_blank" w:history="1">
        <w:r w:rsidRPr="0099316E">
          <w:rPr>
            <w:rFonts w:ascii="Roboto" w:hAnsi="Roboto" w:cs="Times New Roman"/>
            <w:b/>
            <w:bCs/>
            <w:color w:val="0066CC"/>
            <w:sz w:val="21"/>
            <w:szCs w:val="21"/>
            <w:u w:val="single"/>
          </w:rPr>
          <w:t>Psychotherapy for forensic psychiatric patients diagnosed with schizophrenia or schizoaffective disorders: a mixed methods systematic review</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The Journal of Forensic Psychiatry &amp; </w:t>
      </w:r>
      <w:proofErr w:type="gramStart"/>
      <w:r w:rsidRPr="0099316E">
        <w:rPr>
          <w:rFonts w:ascii="Roboto" w:hAnsi="Roboto" w:cs="Times New Roman"/>
          <w:i/>
          <w:iCs/>
          <w:color w:val="000000"/>
          <w:sz w:val="21"/>
          <w:szCs w:val="21"/>
        </w:rPr>
        <w:t>Psychology.(</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2026).</w:t>
      </w:r>
      <w:r w:rsidR="00360625" w:rsidRPr="00360625">
        <w:rPr>
          <w:rFonts w:ascii="Open Sans" w:hAnsi="Open Sans" w:cs="Open Sans"/>
          <w:color w:val="333333"/>
          <w:sz w:val="26"/>
          <w:szCs w:val="26"/>
        </w:rPr>
        <w:t xml:space="preserve"> </w:t>
      </w:r>
      <w:r w:rsidR="00360625" w:rsidRPr="00360625">
        <w:rPr>
          <w:rFonts w:ascii="Roboto" w:hAnsi="Roboto" w:cs="Times New Roman"/>
          <w:color w:val="000000"/>
          <w:sz w:val="21"/>
          <w:szCs w:val="21"/>
        </w:rPr>
        <w:t>Most forensic psychiatric patients are diagnosed with schizophrenia or schizoaffective disorder. Psychotherapy is recognized as an important part of treatment for this patient population, yet no clinical guidelines exist. This mixed-method systematic review aimed to evaluate the scope, quality, and findings of psychotherapy research involving this population. </w:t>
      </w:r>
      <w:r w:rsidR="00D73F87" w:rsidRPr="00D73F87">
        <w:rPr>
          <w:rFonts w:ascii="Roboto" w:hAnsi="Roboto" w:cs="Times New Roman"/>
          <w:i/>
          <w:iCs/>
          <w:color w:val="000000"/>
          <w:sz w:val="21"/>
          <w:szCs w:val="21"/>
        </w:rPr>
        <w:t>(full access).</w:t>
      </w:r>
      <w:r w:rsidRPr="0099316E">
        <w:rPr>
          <w:rFonts w:ascii="Roboto" w:hAnsi="Roboto" w:cs="Times New Roman"/>
          <w:color w:val="000000"/>
          <w:sz w:val="21"/>
          <w:szCs w:val="21"/>
        </w:rPr>
        <w:br/>
      </w:r>
    </w:p>
    <w:p w14:paraId="3F6F3520" w14:textId="047B66E6" w:rsidR="0099316E" w:rsidRPr="0099316E" w:rsidRDefault="0099316E" w:rsidP="0099316E">
      <w:pPr>
        <w:shd w:val="clear" w:color="auto" w:fill="FFFFFF"/>
        <w:spacing w:after="173"/>
        <w:rPr>
          <w:rFonts w:ascii="Roboto" w:hAnsi="Roboto" w:cs="Times New Roman"/>
          <w:color w:val="000000"/>
          <w:sz w:val="21"/>
          <w:szCs w:val="21"/>
        </w:rPr>
      </w:pPr>
      <w:hyperlink r:id="rId34" w:tgtFrame="_blank" w:history="1">
        <w:r w:rsidRPr="0099316E">
          <w:rPr>
            <w:rFonts w:ascii="Roboto" w:hAnsi="Roboto" w:cs="Times New Roman"/>
            <w:b/>
            <w:bCs/>
            <w:color w:val="0066CC"/>
            <w:sz w:val="21"/>
            <w:szCs w:val="21"/>
            <w:u w:val="single"/>
          </w:rPr>
          <w:t>Content and Feasibility of Interventions to Reduce Mechanical Restraint Use in Adult Forensic Mental Health Inpatient Settings: A Qualitative Study of Service Users’, Relatives’, and Staff’s Perceptions in Denmark</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Journal of Forensic Nursing.(January-March.</w:t>
      </w:r>
      <w:r w:rsidRPr="0099316E">
        <w:rPr>
          <w:rFonts w:ascii="Roboto" w:hAnsi="Roboto" w:cs="Times New Roman"/>
          <w:color w:val="000000"/>
          <w:sz w:val="21"/>
          <w:szCs w:val="21"/>
        </w:rPr>
        <w:t>2026).</w:t>
      </w:r>
      <w:r w:rsidRPr="0099316E">
        <w:rPr>
          <w:rFonts w:ascii="Roboto" w:hAnsi="Roboto" w:cs="Times New Roman"/>
          <w:color w:val="000000"/>
          <w:sz w:val="21"/>
          <w:szCs w:val="21"/>
        </w:rPr>
        <w:br/>
        <w:t xml:space="preserve">Most interventions aimed at reducing mechanical restraint (MR) have not been adapted to forensic mental health settings (FMHS) and rarely consider the perspectives of service users (SUs), relatives, and </w:t>
      </w:r>
      <w:proofErr w:type="spellStart"/>
      <w:r w:rsidRPr="0099316E">
        <w:rPr>
          <w:rFonts w:ascii="Roboto" w:hAnsi="Roboto" w:cs="Times New Roman"/>
          <w:color w:val="000000"/>
          <w:sz w:val="21"/>
          <w:szCs w:val="21"/>
        </w:rPr>
        <w:t>staff.Aim</w:t>
      </w:r>
      <w:proofErr w:type="spellEnd"/>
      <w:r w:rsidRPr="0099316E">
        <w:rPr>
          <w:rFonts w:ascii="Roboto" w:hAnsi="Roboto" w:cs="Times New Roman"/>
          <w:color w:val="000000"/>
          <w:sz w:val="21"/>
          <w:szCs w:val="21"/>
        </w:rPr>
        <w:t> To investigate the perceptions of SUs, relatives, and staff regarding the content and feasibility of seven interventions to reduce MR use in adult FMHS.</w:t>
      </w:r>
      <w:r w:rsidR="00D73F87">
        <w:rPr>
          <w:rFonts w:ascii="Roboto" w:hAnsi="Roboto" w:cs="Times New Roman"/>
          <w:color w:val="000000"/>
          <w:sz w:val="21"/>
          <w:szCs w:val="21"/>
        </w:rPr>
        <w:t xml:space="preserve"> </w:t>
      </w:r>
      <w:r w:rsidR="00D73F87" w:rsidRPr="00D73F87">
        <w:rPr>
          <w:rFonts w:ascii="Roboto" w:hAnsi="Roboto" w:cs="Times New Roman"/>
          <w:i/>
          <w:iCs/>
          <w:color w:val="000000"/>
          <w:sz w:val="21"/>
          <w:szCs w:val="21"/>
        </w:rPr>
        <w:t>(request from Library).</w:t>
      </w:r>
      <w:r w:rsidRPr="0099316E">
        <w:rPr>
          <w:rFonts w:ascii="Roboto" w:hAnsi="Roboto" w:cs="Times New Roman"/>
          <w:color w:val="000000"/>
          <w:sz w:val="21"/>
          <w:szCs w:val="21"/>
        </w:rPr>
        <w:br/>
      </w:r>
    </w:p>
    <w:p w14:paraId="2855DEF9" w14:textId="22CF9171" w:rsidR="0099316E" w:rsidRPr="0099316E" w:rsidRDefault="0099316E" w:rsidP="0099316E">
      <w:pPr>
        <w:shd w:val="clear" w:color="auto" w:fill="FFFFFF"/>
        <w:spacing w:after="173"/>
        <w:rPr>
          <w:rFonts w:ascii="Roboto" w:hAnsi="Roboto" w:cs="Times New Roman"/>
          <w:color w:val="000000"/>
          <w:sz w:val="21"/>
          <w:szCs w:val="21"/>
        </w:rPr>
      </w:pPr>
      <w:hyperlink r:id="rId35" w:tgtFrame="_blank" w:history="1">
        <w:r w:rsidRPr="0099316E">
          <w:rPr>
            <w:rFonts w:ascii="Roboto" w:hAnsi="Roboto" w:cs="Times New Roman"/>
            <w:b/>
            <w:bCs/>
            <w:color w:val="0066CC"/>
            <w:sz w:val="21"/>
            <w:szCs w:val="21"/>
            <w:u w:val="single"/>
          </w:rPr>
          <w:t>Enhancing Follow-up Care of Sexually Assaulted Children: Outcomes of a Forensic Nurse Care Coordination QI Initiative</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Journal of Forensic </w:t>
      </w:r>
      <w:proofErr w:type="gramStart"/>
      <w:r w:rsidRPr="0099316E">
        <w:rPr>
          <w:rFonts w:ascii="Roboto" w:hAnsi="Roboto" w:cs="Times New Roman"/>
          <w:i/>
          <w:iCs/>
          <w:color w:val="000000"/>
          <w:sz w:val="21"/>
          <w:szCs w:val="21"/>
        </w:rPr>
        <w:t>Nursing.(</w:t>
      </w:r>
      <w:proofErr w:type="gramEnd"/>
      <w:r w:rsidRPr="0099316E">
        <w:rPr>
          <w:rFonts w:ascii="Roboto" w:hAnsi="Roboto" w:cs="Times New Roman"/>
          <w:i/>
          <w:iCs/>
          <w:color w:val="000000"/>
          <w:sz w:val="21"/>
          <w:szCs w:val="21"/>
        </w:rPr>
        <w:t>January-March.</w:t>
      </w:r>
      <w:r w:rsidRPr="0099316E">
        <w:rPr>
          <w:rFonts w:ascii="Roboto" w:hAnsi="Roboto" w:cs="Times New Roman"/>
          <w:color w:val="000000"/>
          <w:sz w:val="21"/>
          <w:szCs w:val="21"/>
        </w:rPr>
        <w:t>2026).</w:t>
      </w:r>
      <w:r w:rsidRPr="0099316E">
        <w:rPr>
          <w:rFonts w:ascii="Roboto" w:hAnsi="Roboto" w:cs="Times New Roman"/>
          <w:color w:val="000000"/>
          <w:sz w:val="21"/>
          <w:szCs w:val="21"/>
        </w:rPr>
        <w:br/>
        <w:t>Nurse care coordination for children and adolescents experiencing acute sexual assault is rarely done but could yield positive outcomes. Demonstrating the value of forensic nurse care coordination (RNCC) is challenging: No benchmarks or metrics existed to measure the impact of RNCC on patient care or outcomes. Hours could be tracked, contact attempts could be tallied, but evaluating the value and outcomes of a forensic RNCC was lacking.</w:t>
      </w:r>
      <w:bookmarkStart w:id="4" w:name="_Hlk229998909"/>
      <w:r w:rsidR="00D73F87" w:rsidRPr="00D73F87">
        <w:rPr>
          <w:rFonts w:ascii="Roboto" w:hAnsi="Roboto" w:cs="Times New Roman"/>
          <w:i/>
          <w:iCs/>
          <w:color w:val="000000"/>
          <w:sz w:val="21"/>
          <w:szCs w:val="21"/>
        </w:rPr>
        <w:t xml:space="preserve"> (request from Library).</w:t>
      </w:r>
      <w:bookmarkEnd w:id="4"/>
      <w:r w:rsidRPr="0099316E">
        <w:rPr>
          <w:rFonts w:ascii="Roboto" w:hAnsi="Roboto" w:cs="Times New Roman"/>
          <w:color w:val="000000"/>
          <w:sz w:val="21"/>
          <w:szCs w:val="21"/>
        </w:rPr>
        <w:br/>
      </w:r>
    </w:p>
    <w:p w14:paraId="0157C1D7" w14:textId="1CB6A4E8" w:rsidR="0099316E" w:rsidRPr="0099316E" w:rsidRDefault="0099316E" w:rsidP="0099316E">
      <w:pPr>
        <w:shd w:val="clear" w:color="auto" w:fill="FFFFFF"/>
        <w:spacing w:after="173"/>
        <w:rPr>
          <w:rFonts w:ascii="Roboto" w:hAnsi="Roboto" w:cs="Times New Roman"/>
          <w:color w:val="000000"/>
          <w:sz w:val="21"/>
          <w:szCs w:val="21"/>
        </w:rPr>
      </w:pPr>
      <w:hyperlink r:id="rId36" w:history="1">
        <w:r w:rsidRPr="00BB0270">
          <w:rPr>
            <w:rStyle w:val="Hyperlink"/>
            <w:rFonts w:ascii="Roboto" w:hAnsi="Roboto" w:cs="Times New Roman"/>
            <w:bCs/>
            <w:sz w:val="21"/>
            <w:szCs w:val="21"/>
          </w:rPr>
          <w:t>University Students’ Perceptions of Stalking Threat: The Role of Gender and Relationship Type. </w:t>
        </w:r>
      </w:hyperlink>
      <w:r w:rsidRPr="0099316E">
        <w:rPr>
          <w:rFonts w:ascii="Roboto" w:hAnsi="Roboto" w:cs="Times New Roman"/>
          <w:i/>
          <w:iCs/>
          <w:color w:val="000000"/>
          <w:sz w:val="21"/>
          <w:szCs w:val="21"/>
        </w:rPr>
        <w:t xml:space="preserve">International Journal of Forensic Mental </w:t>
      </w:r>
      <w:proofErr w:type="gramStart"/>
      <w:r w:rsidRPr="0099316E">
        <w:rPr>
          <w:rFonts w:ascii="Roboto" w:hAnsi="Roboto" w:cs="Times New Roman"/>
          <w:i/>
          <w:iCs/>
          <w:color w:val="000000"/>
          <w:sz w:val="21"/>
          <w:szCs w:val="21"/>
        </w:rPr>
        <w:t>Health.(</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2026).</w:t>
      </w:r>
      <w:r w:rsidRPr="0099316E">
        <w:rPr>
          <w:rFonts w:ascii="Roboto" w:hAnsi="Roboto" w:cs="Times New Roman"/>
          <w:color w:val="000000"/>
          <w:sz w:val="21"/>
          <w:szCs w:val="21"/>
        </w:rPr>
        <w:br/>
        <w:t>Perceived threat regarding stalking behaviours stems from stalking stereotypes involving gendered dyads, often with men as the perpetrators and women as victims. As limited research has examined threat perceptions that deviate from this dyad, the present ...</w:t>
      </w:r>
      <w:r w:rsidR="00D73F87" w:rsidRPr="00D73F87">
        <w:rPr>
          <w:rFonts w:ascii="Roboto" w:hAnsi="Roboto" w:cs="Times New Roman"/>
          <w:i/>
          <w:iCs/>
          <w:color w:val="000000"/>
          <w:sz w:val="21"/>
          <w:szCs w:val="21"/>
        </w:rPr>
        <w:t xml:space="preserve"> (request from Library).</w:t>
      </w:r>
      <w:r w:rsidRPr="0099316E">
        <w:rPr>
          <w:rFonts w:ascii="Roboto" w:hAnsi="Roboto" w:cs="Times New Roman"/>
          <w:color w:val="000000"/>
          <w:sz w:val="21"/>
          <w:szCs w:val="21"/>
        </w:rPr>
        <w:br/>
      </w:r>
    </w:p>
    <w:p w14:paraId="1EB3FE3E" w14:textId="758B4B69" w:rsidR="0099316E" w:rsidRPr="0099316E" w:rsidRDefault="0099316E" w:rsidP="0099316E">
      <w:pPr>
        <w:shd w:val="clear" w:color="auto" w:fill="FFFFFF"/>
        <w:spacing w:after="173"/>
        <w:rPr>
          <w:rFonts w:ascii="Roboto" w:hAnsi="Roboto" w:cs="Times New Roman"/>
          <w:color w:val="000000"/>
          <w:sz w:val="21"/>
          <w:szCs w:val="21"/>
        </w:rPr>
      </w:pPr>
      <w:hyperlink r:id="rId37" w:history="1">
        <w:r w:rsidRPr="00BB0270">
          <w:rPr>
            <w:rStyle w:val="Hyperlink"/>
            <w:rFonts w:ascii="Roboto" w:hAnsi="Roboto" w:cs="Times New Roman"/>
            <w:bCs/>
            <w:sz w:val="21"/>
            <w:szCs w:val="21"/>
          </w:rPr>
          <w:t>Utility of the Fordham Risk Screening Tool (FRST) in an Alternative-to-Incarceration Program. </w:t>
        </w:r>
      </w:hyperlink>
      <w:r w:rsidRPr="0099316E">
        <w:rPr>
          <w:rFonts w:ascii="Roboto" w:hAnsi="Roboto" w:cs="Times New Roman"/>
          <w:i/>
          <w:iCs/>
          <w:color w:val="000000"/>
          <w:sz w:val="21"/>
          <w:szCs w:val="21"/>
        </w:rPr>
        <w:t xml:space="preserve">International Journal of Forensic Mental </w:t>
      </w:r>
      <w:proofErr w:type="gramStart"/>
      <w:r w:rsidRPr="0099316E">
        <w:rPr>
          <w:rFonts w:ascii="Roboto" w:hAnsi="Roboto" w:cs="Times New Roman"/>
          <w:i/>
          <w:iCs/>
          <w:color w:val="000000"/>
          <w:sz w:val="21"/>
          <w:szCs w:val="21"/>
        </w:rPr>
        <w:t>Health.(</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2026).</w:t>
      </w:r>
      <w:r w:rsidRPr="0099316E">
        <w:rPr>
          <w:rFonts w:ascii="Roboto" w:hAnsi="Roboto" w:cs="Times New Roman"/>
          <w:color w:val="000000"/>
          <w:sz w:val="21"/>
          <w:szCs w:val="21"/>
        </w:rPr>
        <w:br/>
        <w:t>Completing a thorough violence risk assessment for every client may not be a feasible goal in correctional mental health settings, where there is often a high demand for assessment but limited staff and resources. Violence risk screening tools can address ...</w:t>
      </w:r>
      <w:r w:rsidR="00D73F87" w:rsidRPr="00D73F87">
        <w:rPr>
          <w:rFonts w:ascii="Roboto" w:hAnsi="Roboto" w:cs="Times New Roman"/>
          <w:i/>
          <w:iCs/>
          <w:color w:val="000000"/>
          <w:sz w:val="21"/>
          <w:szCs w:val="21"/>
        </w:rPr>
        <w:t xml:space="preserve"> (request from Library).</w:t>
      </w:r>
      <w:r w:rsidRPr="0099316E">
        <w:rPr>
          <w:rFonts w:ascii="Roboto" w:hAnsi="Roboto" w:cs="Times New Roman"/>
          <w:color w:val="000000"/>
          <w:sz w:val="21"/>
          <w:szCs w:val="21"/>
        </w:rPr>
        <w:br/>
      </w:r>
    </w:p>
    <w:p w14:paraId="7A2D5FA5" w14:textId="61AB975F" w:rsidR="0099316E" w:rsidRPr="0099316E" w:rsidRDefault="0099316E" w:rsidP="0099316E">
      <w:pPr>
        <w:shd w:val="clear" w:color="auto" w:fill="FFFFFF"/>
        <w:spacing w:after="173"/>
        <w:rPr>
          <w:rFonts w:ascii="Roboto" w:hAnsi="Roboto" w:cs="Times New Roman"/>
          <w:color w:val="000000"/>
          <w:sz w:val="21"/>
          <w:szCs w:val="21"/>
        </w:rPr>
      </w:pPr>
      <w:hyperlink r:id="rId38" w:history="1">
        <w:r w:rsidRPr="00BB0270">
          <w:rPr>
            <w:rStyle w:val="Hyperlink"/>
            <w:rFonts w:ascii="Roboto" w:hAnsi="Roboto" w:cs="Times New Roman"/>
            <w:bCs/>
            <w:sz w:val="21"/>
            <w:szCs w:val="21"/>
          </w:rPr>
          <w:t>The Different Functions of Self-Injurious Behavior Within an Inpatient Forensic Population. </w:t>
        </w:r>
      </w:hyperlink>
      <w:r w:rsidRPr="0099316E">
        <w:rPr>
          <w:rFonts w:ascii="Roboto" w:hAnsi="Roboto" w:cs="Times New Roman"/>
          <w:i/>
          <w:iCs/>
          <w:color w:val="000000"/>
          <w:sz w:val="21"/>
          <w:szCs w:val="21"/>
        </w:rPr>
        <w:t xml:space="preserve">International Journal of Forensic Mental </w:t>
      </w:r>
      <w:proofErr w:type="gramStart"/>
      <w:r w:rsidRPr="0099316E">
        <w:rPr>
          <w:rFonts w:ascii="Roboto" w:hAnsi="Roboto" w:cs="Times New Roman"/>
          <w:i/>
          <w:iCs/>
          <w:color w:val="000000"/>
          <w:sz w:val="21"/>
          <w:szCs w:val="21"/>
        </w:rPr>
        <w:t>Health.(</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2026).</w:t>
      </w:r>
      <w:r w:rsidRPr="0099316E">
        <w:rPr>
          <w:rFonts w:ascii="Roboto" w:hAnsi="Roboto" w:cs="Times New Roman"/>
          <w:color w:val="000000"/>
          <w:sz w:val="21"/>
          <w:szCs w:val="21"/>
        </w:rPr>
        <w:br/>
        <w:t xml:space="preserve">Self-injurious </w:t>
      </w:r>
      <w:proofErr w:type="spellStart"/>
      <w:r w:rsidRPr="0099316E">
        <w:rPr>
          <w:rFonts w:ascii="Roboto" w:hAnsi="Roboto" w:cs="Times New Roman"/>
          <w:color w:val="000000"/>
          <w:sz w:val="21"/>
          <w:szCs w:val="21"/>
        </w:rPr>
        <w:t>behavior</w:t>
      </w:r>
      <w:proofErr w:type="spellEnd"/>
      <w:r w:rsidRPr="0099316E">
        <w:rPr>
          <w:rFonts w:ascii="Roboto" w:hAnsi="Roboto" w:cs="Times New Roman"/>
          <w:color w:val="000000"/>
          <w:sz w:val="21"/>
          <w:szCs w:val="21"/>
        </w:rPr>
        <w:t xml:space="preserve"> in forensic mental health care populations happens frequently and affects not only the individuals involved but also other patients and treatment staff. Moreover, it is linked to violent </w:t>
      </w:r>
      <w:proofErr w:type="spellStart"/>
      <w:r w:rsidRPr="0099316E">
        <w:rPr>
          <w:rFonts w:ascii="Roboto" w:hAnsi="Roboto" w:cs="Times New Roman"/>
          <w:color w:val="000000"/>
          <w:sz w:val="21"/>
          <w:szCs w:val="21"/>
        </w:rPr>
        <w:t>behavior</w:t>
      </w:r>
      <w:proofErr w:type="spellEnd"/>
      <w:r w:rsidRPr="0099316E">
        <w:rPr>
          <w:rFonts w:ascii="Roboto" w:hAnsi="Roboto" w:cs="Times New Roman"/>
          <w:color w:val="000000"/>
          <w:sz w:val="21"/>
          <w:szCs w:val="21"/>
        </w:rPr>
        <w:t xml:space="preserve"> toward others and is a predictor of ...</w:t>
      </w:r>
      <w:r w:rsidR="00D73F87" w:rsidRPr="00D73F87">
        <w:rPr>
          <w:rFonts w:ascii="Roboto" w:hAnsi="Roboto" w:cs="Times New Roman"/>
          <w:i/>
          <w:iCs/>
          <w:color w:val="000000"/>
          <w:sz w:val="21"/>
          <w:szCs w:val="21"/>
        </w:rPr>
        <w:t xml:space="preserve"> (request from Library).</w:t>
      </w:r>
      <w:r w:rsidRPr="0099316E">
        <w:rPr>
          <w:rFonts w:ascii="Roboto" w:hAnsi="Roboto" w:cs="Times New Roman"/>
          <w:color w:val="000000"/>
          <w:sz w:val="21"/>
          <w:szCs w:val="21"/>
        </w:rPr>
        <w:br/>
      </w:r>
    </w:p>
    <w:p w14:paraId="39BB4174" w14:textId="25B94E95" w:rsidR="0099316E" w:rsidRPr="0099316E" w:rsidRDefault="0099316E" w:rsidP="0099316E">
      <w:pPr>
        <w:shd w:val="clear" w:color="auto" w:fill="FFFFFF"/>
        <w:spacing w:after="173"/>
        <w:rPr>
          <w:rFonts w:ascii="Roboto" w:hAnsi="Roboto" w:cs="Times New Roman"/>
          <w:color w:val="000000"/>
          <w:sz w:val="21"/>
          <w:szCs w:val="21"/>
        </w:rPr>
      </w:pPr>
      <w:hyperlink r:id="rId39" w:history="1">
        <w:r w:rsidRPr="006004F3">
          <w:rPr>
            <w:rStyle w:val="Hyperlink"/>
            <w:rFonts w:ascii="Roboto" w:hAnsi="Roboto" w:cs="Times New Roman"/>
            <w:bCs/>
            <w:sz w:val="21"/>
            <w:szCs w:val="21"/>
          </w:rPr>
          <w:t>The Usability of WHODAS Self-Rating for Forensic Psychiatric Inpatients with Schizophrenia</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International Journal of Forensic Mental </w:t>
      </w:r>
      <w:proofErr w:type="gramStart"/>
      <w:r w:rsidRPr="0099316E">
        <w:rPr>
          <w:rFonts w:ascii="Roboto" w:hAnsi="Roboto" w:cs="Times New Roman"/>
          <w:i/>
          <w:iCs/>
          <w:color w:val="000000"/>
          <w:sz w:val="21"/>
          <w:szCs w:val="21"/>
        </w:rPr>
        <w:t>Health.(</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2026).</w:t>
      </w:r>
      <w:r w:rsidRPr="0099316E">
        <w:rPr>
          <w:rFonts w:ascii="Roboto" w:hAnsi="Roboto" w:cs="Times New Roman"/>
          <w:color w:val="000000"/>
          <w:sz w:val="21"/>
          <w:szCs w:val="21"/>
        </w:rPr>
        <w:br/>
        <w:t>Inpatient forensic psychiatric rehabilitation is based on patient symptoms, life activities performance and perceived risks to self and others. Self-ratings provide insights into patients’ perspectives. We have found differences between self-ratings and ...</w:t>
      </w:r>
      <w:r w:rsidR="00D73F87" w:rsidRPr="00D73F87">
        <w:rPr>
          <w:rFonts w:ascii="Roboto" w:hAnsi="Roboto" w:cs="Times New Roman"/>
          <w:i/>
          <w:iCs/>
          <w:color w:val="000000"/>
          <w:sz w:val="21"/>
          <w:szCs w:val="21"/>
        </w:rPr>
        <w:t xml:space="preserve"> (request from Library).</w:t>
      </w:r>
      <w:r w:rsidRPr="0099316E">
        <w:rPr>
          <w:rFonts w:ascii="Roboto" w:hAnsi="Roboto" w:cs="Times New Roman"/>
          <w:color w:val="000000"/>
          <w:sz w:val="21"/>
          <w:szCs w:val="21"/>
        </w:rPr>
        <w:br/>
      </w:r>
    </w:p>
    <w:p w14:paraId="658AF993" w14:textId="77777777" w:rsidR="00D73F87" w:rsidRDefault="00D73F87" w:rsidP="0099316E">
      <w:pPr>
        <w:shd w:val="clear" w:color="auto" w:fill="FFFFFF"/>
        <w:spacing w:after="173"/>
      </w:pPr>
    </w:p>
    <w:p w14:paraId="3FC6D270" w14:textId="77777777" w:rsidR="00D73F87" w:rsidRDefault="00D73F87" w:rsidP="0099316E">
      <w:pPr>
        <w:shd w:val="clear" w:color="auto" w:fill="FFFFFF"/>
        <w:spacing w:after="173"/>
      </w:pPr>
    </w:p>
    <w:p w14:paraId="627526FA" w14:textId="1A0E02CB" w:rsidR="00D73F87" w:rsidRPr="0099316E" w:rsidRDefault="0099316E" w:rsidP="0099316E">
      <w:pPr>
        <w:shd w:val="clear" w:color="auto" w:fill="FFFFFF"/>
        <w:spacing w:after="173"/>
        <w:rPr>
          <w:rFonts w:ascii="Roboto" w:hAnsi="Roboto" w:cs="Times New Roman"/>
          <w:color w:val="000000"/>
          <w:sz w:val="21"/>
          <w:szCs w:val="21"/>
        </w:rPr>
      </w:pPr>
      <w:hyperlink r:id="rId40" w:history="1">
        <w:r w:rsidRPr="006004F3">
          <w:rPr>
            <w:rStyle w:val="Hyperlink"/>
            <w:rFonts w:ascii="Roboto" w:hAnsi="Roboto" w:cs="Times New Roman"/>
            <w:bCs/>
            <w:sz w:val="21"/>
            <w:szCs w:val="21"/>
          </w:rPr>
          <w:t>Practitioners’ Perceptions and Experiences of a Brief Joint Working Intervention Within the Offender Personality Disorder Community Pathway</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International Journal of Forensic Mental </w:t>
      </w:r>
      <w:proofErr w:type="gramStart"/>
      <w:r w:rsidRPr="0099316E">
        <w:rPr>
          <w:rFonts w:ascii="Roboto" w:hAnsi="Roboto" w:cs="Times New Roman"/>
          <w:i/>
          <w:iCs/>
          <w:color w:val="000000"/>
          <w:sz w:val="21"/>
          <w:szCs w:val="21"/>
        </w:rPr>
        <w:t>Health.(</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2026).</w:t>
      </w:r>
      <w:r w:rsidRPr="0099316E">
        <w:rPr>
          <w:rFonts w:ascii="Roboto" w:hAnsi="Roboto" w:cs="Times New Roman"/>
          <w:color w:val="000000"/>
          <w:sz w:val="21"/>
          <w:szCs w:val="21"/>
        </w:rPr>
        <w:br/>
        <w:t>This qualitative study explores practitioners’ perceptions and experiences of a brief joint working intervention within the Offender Personality Disorder community pathway.</w:t>
      </w:r>
      <w:r w:rsidR="00D73F87" w:rsidRPr="00D73F87">
        <w:rPr>
          <w:rFonts w:ascii="Roboto" w:hAnsi="Roboto" w:cs="Times New Roman"/>
          <w:i/>
          <w:iCs/>
          <w:color w:val="000000"/>
          <w:sz w:val="21"/>
          <w:szCs w:val="21"/>
        </w:rPr>
        <w:t xml:space="preserve"> (request from Library).</w:t>
      </w:r>
      <w:r w:rsidRPr="0099316E">
        <w:rPr>
          <w:rFonts w:ascii="Roboto" w:hAnsi="Roboto" w:cs="Times New Roman"/>
          <w:color w:val="000000"/>
          <w:sz w:val="21"/>
          <w:szCs w:val="21"/>
        </w:rPr>
        <w:br/>
      </w:r>
    </w:p>
    <w:p w14:paraId="0326F7D2" w14:textId="5C3C577D" w:rsidR="0099316E" w:rsidRPr="0099316E" w:rsidRDefault="0099316E" w:rsidP="0099316E">
      <w:pPr>
        <w:shd w:val="clear" w:color="auto" w:fill="FFFFFF"/>
        <w:spacing w:after="173"/>
        <w:rPr>
          <w:rFonts w:ascii="Roboto" w:hAnsi="Roboto" w:cs="Times New Roman"/>
          <w:color w:val="000000"/>
          <w:sz w:val="21"/>
          <w:szCs w:val="21"/>
        </w:rPr>
      </w:pPr>
      <w:hyperlink r:id="rId41" w:tgtFrame="_blank" w:history="1">
        <w:r w:rsidRPr="0099316E">
          <w:rPr>
            <w:rFonts w:ascii="Roboto" w:hAnsi="Roboto" w:cs="Times New Roman"/>
            <w:b/>
            <w:bCs/>
            <w:color w:val="0066CC"/>
            <w:sz w:val="21"/>
            <w:szCs w:val="21"/>
            <w:u w:val="single"/>
          </w:rPr>
          <w:t>Medical Management of Problematic Sexual Arousal for People With a Sexual Conviction in England and Wales: Challenges, Learning and Progress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Criminal Behaviour and Mental </w:t>
      </w:r>
      <w:proofErr w:type="gramStart"/>
      <w:r w:rsidRPr="0099316E">
        <w:rPr>
          <w:rFonts w:ascii="Roboto" w:hAnsi="Roboto" w:cs="Times New Roman"/>
          <w:i/>
          <w:iCs/>
          <w:color w:val="000000"/>
          <w:sz w:val="21"/>
          <w:szCs w:val="21"/>
        </w:rPr>
        <w:t>Health.(</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2026).</w:t>
      </w:r>
      <w:r w:rsidRPr="0099316E">
        <w:rPr>
          <w:rFonts w:ascii="Roboto" w:hAnsi="Roboto" w:cs="Times New Roman"/>
          <w:color w:val="000000"/>
          <w:sz w:val="21"/>
          <w:szCs w:val="21"/>
        </w:rPr>
        <w:br/>
        <w:t>In England and Wales, the primary treatments for individuals convicted of sexual offences are psychological. However, medication to manage problematic sexual arousal (MMPSA) is gaining importance as an alternative. This article reviews the current evidence surrounding the MMPSA approach.</w:t>
      </w:r>
      <w:r w:rsidR="00D73F87">
        <w:rPr>
          <w:rFonts w:ascii="Roboto" w:hAnsi="Roboto" w:cs="Times New Roman"/>
          <w:color w:val="000000"/>
          <w:sz w:val="21"/>
          <w:szCs w:val="21"/>
        </w:rPr>
        <w:t xml:space="preserve"> </w:t>
      </w:r>
      <w:r w:rsidR="00D73F87" w:rsidRPr="00D73F87">
        <w:rPr>
          <w:rFonts w:ascii="Roboto" w:hAnsi="Roboto" w:cs="Times New Roman"/>
          <w:i/>
          <w:iCs/>
          <w:color w:val="000000"/>
          <w:sz w:val="21"/>
          <w:szCs w:val="21"/>
        </w:rPr>
        <w:t>(full access).</w:t>
      </w:r>
      <w:r w:rsidRPr="0099316E">
        <w:rPr>
          <w:rFonts w:ascii="Roboto" w:hAnsi="Roboto" w:cs="Times New Roman"/>
          <w:color w:val="000000"/>
          <w:sz w:val="21"/>
          <w:szCs w:val="21"/>
        </w:rPr>
        <w:br/>
      </w:r>
    </w:p>
    <w:p w14:paraId="08FDF4EF" w14:textId="363786DC" w:rsidR="0099316E" w:rsidRPr="0099316E" w:rsidRDefault="0099316E" w:rsidP="0099316E">
      <w:pPr>
        <w:shd w:val="clear" w:color="auto" w:fill="FFFFFF"/>
        <w:spacing w:after="173"/>
        <w:rPr>
          <w:rFonts w:ascii="Roboto" w:hAnsi="Roboto" w:cs="Times New Roman"/>
          <w:color w:val="000000"/>
          <w:sz w:val="21"/>
          <w:szCs w:val="21"/>
        </w:rPr>
      </w:pPr>
      <w:hyperlink r:id="rId42" w:tgtFrame="_blank" w:history="1">
        <w:r w:rsidRPr="0099316E">
          <w:rPr>
            <w:rFonts w:ascii="Roboto" w:hAnsi="Roboto" w:cs="Times New Roman"/>
            <w:b/>
            <w:bCs/>
            <w:color w:val="0066CC"/>
            <w:sz w:val="21"/>
            <w:szCs w:val="21"/>
            <w:u w:val="single"/>
          </w:rPr>
          <w:t>Dementia in forensic mental health settings: a scoping review</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The Journal of Forensic Psychiatry &amp; </w:t>
      </w:r>
      <w:proofErr w:type="gramStart"/>
      <w:r w:rsidRPr="0099316E">
        <w:rPr>
          <w:rFonts w:ascii="Roboto" w:hAnsi="Roboto" w:cs="Times New Roman"/>
          <w:i/>
          <w:iCs/>
          <w:color w:val="000000"/>
          <w:sz w:val="21"/>
          <w:szCs w:val="21"/>
        </w:rPr>
        <w:t>Psychology.(</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2025).</w:t>
      </w:r>
      <w:r w:rsidR="00360625" w:rsidRPr="00360625">
        <w:rPr>
          <w:rFonts w:ascii="Open Sans" w:hAnsi="Open Sans" w:cs="Open Sans"/>
          <w:color w:val="333333"/>
          <w:sz w:val="26"/>
          <w:szCs w:val="26"/>
        </w:rPr>
        <w:t xml:space="preserve"> </w:t>
      </w:r>
      <w:r w:rsidR="00360625" w:rsidRPr="00360625">
        <w:rPr>
          <w:rFonts w:ascii="Roboto" w:hAnsi="Roboto" w:cs="Times New Roman"/>
          <w:color w:val="000000"/>
          <w:sz w:val="21"/>
          <w:szCs w:val="21"/>
        </w:rPr>
        <w:t>Globally, there is an increasing ageing forensic population, many of whom have early onset age-related health needs and present with several dementia risk factors</w:t>
      </w:r>
      <w:r w:rsidR="00326756">
        <w:rPr>
          <w:rFonts w:ascii="Roboto" w:hAnsi="Roboto" w:cs="Times New Roman"/>
          <w:color w:val="000000"/>
          <w:sz w:val="21"/>
          <w:szCs w:val="21"/>
        </w:rPr>
        <w:t>…</w:t>
      </w:r>
      <w:r w:rsidR="00326756" w:rsidRPr="00326756">
        <w:rPr>
          <w:rFonts w:ascii="Roboto" w:hAnsi="Roboto" w:cs="Times New Roman"/>
          <w:color w:val="000000"/>
          <w:sz w:val="21"/>
          <w:szCs w:val="21"/>
        </w:rPr>
        <w:t> This paper offers the first (scoping) review focused on dementia in FMHS specifically. International peer-reviewed literature referencing dementia in FMHS was mapped and analysed to inform future research and innovation</w:t>
      </w:r>
      <w:r w:rsidRPr="0099316E">
        <w:rPr>
          <w:rFonts w:ascii="Roboto" w:hAnsi="Roboto" w:cs="Times New Roman"/>
          <w:color w:val="000000"/>
          <w:sz w:val="21"/>
          <w:szCs w:val="21"/>
        </w:rPr>
        <w:t>.</w:t>
      </w:r>
      <w:r w:rsidR="00D73F87" w:rsidRPr="00D73F87">
        <w:rPr>
          <w:rFonts w:ascii="Roboto" w:hAnsi="Roboto" w:cs="Times New Roman"/>
          <w:i/>
          <w:iCs/>
          <w:color w:val="000000"/>
          <w:sz w:val="21"/>
          <w:szCs w:val="21"/>
        </w:rPr>
        <w:t xml:space="preserve"> (full access).</w:t>
      </w:r>
    </w:p>
    <w:p w14:paraId="11AA1D6F" w14:textId="201520C4" w:rsidR="0099316E" w:rsidRPr="0099316E" w:rsidRDefault="0099316E" w:rsidP="0099316E">
      <w:pPr>
        <w:shd w:val="clear" w:color="auto" w:fill="FFFFFF"/>
        <w:spacing w:after="173"/>
        <w:rPr>
          <w:rFonts w:ascii="Roboto" w:hAnsi="Roboto" w:cs="Times New Roman"/>
          <w:color w:val="000000"/>
          <w:sz w:val="21"/>
          <w:szCs w:val="21"/>
        </w:rPr>
      </w:pPr>
      <w:hyperlink r:id="rId43" w:tgtFrame="_blank" w:history="1">
        <w:r w:rsidRPr="0099316E">
          <w:rPr>
            <w:rFonts w:ascii="Roboto" w:hAnsi="Roboto" w:cs="Times New Roman"/>
            <w:b/>
            <w:bCs/>
            <w:color w:val="0066CC"/>
            <w:sz w:val="21"/>
            <w:szCs w:val="21"/>
            <w:u w:val="single"/>
          </w:rPr>
          <w:t>Neuropsychological parameters as predictors of the course of treatment in forensic psychiatry</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The Journal of Forensic Psychiatry &amp; </w:t>
      </w:r>
      <w:proofErr w:type="gramStart"/>
      <w:r w:rsidRPr="0099316E">
        <w:rPr>
          <w:rFonts w:ascii="Roboto" w:hAnsi="Roboto" w:cs="Times New Roman"/>
          <w:i/>
          <w:iCs/>
          <w:color w:val="000000"/>
          <w:sz w:val="21"/>
          <w:szCs w:val="21"/>
        </w:rPr>
        <w:t>Psychology.(</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2025).</w:t>
      </w:r>
      <w:r w:rsidR="00326756" w:rsidRPr="00326756">
        <w:rPr>
          <w:rFonts w:ascii="Open Sans" w:hAnsi="Open Sans" w:cs="Open Sans"/>
          <w:color w:val="333333"/>
          <w:sz w:val="26"/>
          <w:szCs w:val="26"/>
        </w:rPr>
        <w:t xml:space="preserve"> </w:t>
      </w:r>
      <w:r w:rsidR="00326756" w:rsidRPr="00326756">
        <w:rPr>
          <w:rFonts w:ascii="Roboto" w:hAnsi="Roboto" w:cs="Times New Roman"/>
          <w:color w:val="000000"/>
          <w:sz w:val="21"/>
          <w:szCs w:val="21"/>
        </w:rPr>
        <w:t>This prospective study examined whether neuropsychological measures predict treatment outcomes in a German forensic psychiatric setting. </w:t>
      </w:r>
      <w:r w:rsidR="00D73F87" w:rsidRPr="00D73F87">
        <w:rPr>
          <w:rFonts w:ascii="Roboto" w:hAnsi="Roboto" w:cs="Times New Roman"/>
          <w:i/>
          <w:iCs/>
          <w:color w:val="000000"/>
          <w:sz w:val="21"/>
          <w:szCs w:val="21"/>
        </w:rPr>
        <w:t>(full access).</w:t>
      </w:r>
      <w:r w:rsidRPr="0099316E">
        <w:rPr>
          <w:rFonts w:ascii="Roboto" w:hAnsi="Roboto" w:cs="Times New Roman"/>
          <w:color w:val="000000"/>
          <w:sz w:val="21"/>
          <w:szCs w:val="21"/>
        </w:rPr>
        <w:br/>
      </w:r>
    </w:p>
    <w:p w14:paraId="4637E869" w14:textId="17D94E1C" w:rsidR="0099316E" w:rsidRPr="0099316E" w:rsidRDefault="0099316E" w:rsidP="0099316E">
      <w:pPr>
        <w:shd w:val="clear" w:color="auto" w:fill="FFFFFF"/>
        <w:spacing w:after="173"/>
        <w:rPr>
          <w:rFonts w:ascii="Roboto" w:hAnsi="Roboto" w:cs="Times New Roman"/>
          <w:color w:val="000000"/>
          <w:sz w:val="21"/>
          <w:szCs w:val="21"/>
        </w:rPr>
      </w:pPr>
      <w:hyperlink r:id="rId44" w:tgtFrame="_blank" w:history="1">
        <w:r w:rsidRPr="0099316E">
          <w:rPr>
            <w:rFonts w:ascii="Roboto" w:hAnsi="Roboto" w:cs="Times New Roman"/>
            <w:b/>
            <w:bCs/>
            <w:color w:val="0066CC"/>
            <w:sz w:val="21"/>
            <w:szCs w:val="21"/>
            <w:u w:val="single"/>
          </w:rPr>
          <w:t>Access to and the delivery of mental health services in women’s prisons in England: a thematic analysis of unannounced prison inspection reports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The Journal of Forensic Psychiatry &amp; </w:t>
      </w:r>
      <w:proofErr w:type="gramStart"/>
      <w:r w:rsidRPr="0099316E">
        <w:rPr>
          <w:rFonts w:ascii="Roboto" w:hAnsi="Roboto" w:cs="Times New Roman"/>
          <w:i/>
          <w:iCs/>
          <w:color w:val="000000"/>
          <w:sz w:val="21"/>
          <w:szCs w:val="21"/>
        </w:rPr>
        <w:t>Psychology.(</w:t>
      </w:r>
      <w:proofErr w:type="gramEnd"/>
      <w:r w:rsidRPr="0099316E">
        <w:rPr>
          <w:rFonts w:ascii="Roboto" w:hAnsi="Roboto" w:cs="Times New Roman"/>
          <w:i/>
          <w:iCs/>
          <w:color w:val="000000"/>
          <w:sz w:val="21"/>
          <w:szCs w:val="21"/>
        </w:rPr>
        <w:t>n.m.</w:t>
      </w:r>
      <w:r w:rsidRPr="0099316E">
        <w:rPr>
          <w:rFonts w:ascii="Roboto" w:hAnsi="Roboto" w:cs="Times New Roman"/>
          <w:color w:val="000000"/>
          <w:sz w:val="21"/>
          <w:szCs w:val="21"/>
        </w:rPr>
        <w:t>2025).</w:t>
      </w:r>
      <w:r w:rsidR="00326756" w:rsidRPr="00326756">
        <w:rPr>
          <w:rFonts w:ascii="Open Sans" w:hAnsi="Open Sans" w:cs="Open Sans"/>
          <w:color w:val="333333"/>
          <w:sz w:val="26"/>
          <w:szCs w:val="26"/>
        </w:rPr>
        <w:t xml:space="preserve"> </w:t>
      </w:r>
      <w:r w:rsidR="00326756" w:rsidRPr="00326756">
        <w:rPr>
          <w:rFonts w:ascii="Roboto" w:hAnsi="Roboto" w:cs="Times New Roman"/>
          <w:color w:val="000000"/>
          <w:sz w:val="21"/>
          <w:szCs w:val="21"/>
        </w:rPr>
        <w:t>There is a disproportionately high prevalence of mental health problems among women in prison. While research has acknowledged the heightened vulnerabilities of this population, there remains a paucity of studies examining the provision and quality of mental health services across the women’s prison estate. </w:t>
      </w:r>
      <w:r w:rsidR="00C030F3" w:rsidRPr="00C030F3">
        <w:rPr>
          <w:rFonts w:ascii="Roboto" w:hAnsi="Roboto" w:cs="Times New Roman"/>
          <w:i/>
          <w:iCs/>
          <w:color w:val="000000"/>
          <w:sz w:val="21"/>
          <w:szCs w:val="21"/>
        </w:rPr>
        <w:t>(full access).</w:t>
      </w:r>
      <w:r w:rsidRPr="0099316E">
        <w:rPr>
          <w:rFonts w:ascii="Roboto" w:hAnsi="Roboto" w:cs="Times New Roman"/>
          <w:color w:val="000000"/>
          <w:sz w:val="21"/>
          <w:szCs w:val="21"/>
        </w:rPr>
        <w:br/>
      </w:r>
    </w:p>
    <w:p w14:paraId="31E9614A" w14:textId="7878C290" w:rsidR="0099316E" w:rsidRPr="0099316E" w:rsidRDefault="0099316E" w:rsidP="0099316E">
      <w:pPr>
        <w:shd w:val="clear" w:color="auto" w:fill="FFFFFF"/>
        <w:spacing w:after="173"/>
        <w:rPr>
          <w:rFonts w:ascii="Roboto" w:hAnsi="Roboto" w:cs="Times New Roman"/>
          <w:color w:val="000000"/>
          <w:sz w:val="21"/>
          <w:szCs w:val="21"/>
        </w:rPr>
      </w:pPr>
      <w:hyperlink r:id="rId45" w:tgtFrame="_blank" w:history="1">
        <w:r w:rsidRPr="0099316E">
          <w:rPr>
            <w:rFonts w:ascii="Roboto" w:hAnsi="Roboto" w:cs="Times New Roman"/>
            <w:b/>
            <w:bCs/>
            <w:color w:val="0066CC"/>
            <w:sz w:val="21"/>
            <w:szCs w:val="21"/>
            <w:u w:val="single"/>
          </w:rPr>
          <w:t>How are we doing? Exploring service user satisfaction within a forensic community learning disability team</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Journal of Forensic </w:t>
      </w:r>
      <w:proofErr w:type="gramStart"/>
      <w:r w:rsidRPr="0099316E">
        <w:rPr>
          <w:rFonts w:ascii="Roboto" w:hAnsi="Roboto" w:cs="Times New Roman"/>
          <w:i/>
          <w:iCs/>
          <w:color w:val="000000"/>
          <w:sz w:val="21"/>
          <w:szCs w:val="21"/>
        </w:rPr>
        <w:t>Practice.(</w:t>
      </w:r>
      <w:proofErr w:type="gramEnd"/>
      <w:r w:rsidRPr="0099316E">
        <w:rPr>
          <w:rFonts w:ascii="Roboto" w:hAnsi="Roboto" w:cs="Times New Roman"/>
          <w:i/>
          <w:iCs/>
          <w:color w:val="000000"/>
          <w:sz w:val="21"/>
          <w:szCs w:val="21"/>
        </w:rPr>
        <w:t>/06/24.</w:t>
      </w:r>
      <w:r w:rsidRPr="0099316E">
        <w:rPr>
          <w:rFonts w:ascii="Roboto" w:hAnsi="Roboto" w:cs="Times New Roman"/>
          <w:color w:val="000000"/>
          <w:sz w:val="21"/>
          <w:szCs w:val="21"/>
        </w:rPr>
        <w:t>2025).</w:t>
      </w:r>
      <w:r w:rsidR="00326756" w:rsidRPr="00326756">
        <w:rPr>
          <w:rFonts w:ascii="Georgia" w:hAnsi="Georgia"/>
          <w:color w:val="1F1F1F"/>
        </w:rPr>
        <w:t xml:space="preserve"> </w:t>
      </w:r>
      <w:r w:rsidR="00326756" w:rsidRPr="00326756">
        <w:rPr>
          <w:rFonts w:ascii="Roboto" w:hAnsi="Roboto" w:cs="Times New Roman"/>
          <w:color w:val="000000"/>
          <w:sz w:val="21"/>
          <w:szCs w:val="21"/>
        </w:rPr>
        <w:t xml:space="preserve">This service evaluation aimed to explore service user satisfaction regarding the care received from a Forensic Community Learning Disability team, </w:t>
      </w:r>
      <w:proofErr w:type="gramStart"/>
      <w:r w:rsidR="00326756" w:rsidRPr="00326756">
        <w:rPr>
          <w:rFonts w:ascii="Roboto" w:hAnsi="Roboto" w:cs="Times New Roman"/>
          <w:color w:val="000000"/>
          <w:sz w:val="21"/>
          <w:szCs w:val="21"/>
        </w:rPr>
        <w:t>in order to</w:t>
      </w:r>
      <w:proofErr w:type="gramEnd"/>
      <w:r w:rsidR="00326756" w:rsidRPr="00326756">
        <w:rPr>
          <w:rFonts w:ascii="Roboto" w:hAnsi="Roboto" w:cs="Times New Roman"/>
          <w:color w:val="000000"/>
          <w:sz w:val="21"/>
          <w:szCs w:val="21"/>
        </w:rPr>
        <w:t xml:space="preserve"> evaluate and improve service delivery.</w:t>
      </w:r>
      <w:r w:rsidR="00C030F3" w:rsidRPr="00C030F3">
        <w:rPr>
          <w:rFonts w:ascii="Roboto" w:hAnsi="Roboto" w:cs="Times New Roman"/>
          <w:i/>
          <w:iCs/>
          <w:color w:val="000000"/>
          <w:sz w:val="21"/>
          <w:szCs w:val="21"/>
        </w:rPr>
        <w:t xml:space="preserve"> (use token after logging in.)</w:t>
      </w:r>
      <w:r w:rsidRPr="0099316E">
        <w:rPr>
          <w:rFonts w:ascii="Roboto" w:hAnsi="Roboto" w:cs="Times New Roman"/>
          <w:color w:val="000000"/>
          <w:sz w:val="21"/>
          <w:szCs w:val="21"/>
        </w:rPr>
        <w:br/>
      </w:r>
    </w:p>
    <w:p w14:paraId="614633A4" w14:textId="6DAA5028" w:rsidR="0099316E" w:rsidRPr="0099316E" w:rsidRDefault="0099316E" w:rsidP="0099316E">
      <w:pPr>
        <w:shd w:val="clear" w:color="auto" w:fill="FFFFFF"/>
        <w:spacing w:after="173"/>
        <w:rPr>
          <w:rFonts w:ascii="Roboto" w:hAnsi="Roboto" w:cs="Times New Roman"/>
          <w:color w:val="000000"/>
          <w:sz w:val="21"/>
          <w:szCs w:val="21"/>
        </w:rPr>
      </w:pPr>
      <w:hyperlink r:id="rId46" w:tgtFrame="_blank" w:history="1">
        <w:r w:rsidRPr="0099316E">
          <w:rPr>
            <w:rFonts w:ascii="Roboto" w:hAnsi="Roboto" w:cs="Times New Roman"/>
            <w:b/>
            <w:bCs/>
            <w:color w:val="0066CC"/>
            <w:sz w:val="21"/>
            <w:szCs w:val="21"/>
            <w:u w:val="single"/>
          </w:rPr>
          <w:t>Trauma-Informed Care in Forensic and Secure Settings: A Systematic Scoping Review | Psychiatric Services</w:t>
        </w:r>
      </w:hyperlink>
      <w:r w:rsidRPr="0099316E">
        <w:rPr>
          <w:rFonts w:ascii="Roboto" w:hAnsi="Roboto" w:cs="Times New Roman"/>
          <w:b/>
          <w:bCs/>
          <w:color w:val="000000"/>
          <w:sz w:val="21"/>
          <w:szCs w:val="21"/>
        </w:rPr>
        <w:t>. </w:t>
      </w:r>
      <w:r w:rsidR="00326756" w:rsidRPr="00326756">
        <w:rPr>
          <w:rFonts w:ascii="Roboto" w:hAnsi="Roboto" w:cs="Times New Roman"/>
          <w:i/>
          <w:iCs/>
          <w:color w:val="000000"/>
          <w:sz w:val="21"/>
          <w:szCs w:val="21"/>
        </w:rPr>
        <w:t>Psychiatric Services.</w:t>
      </w:r>
      <w:r w:rsidR="00326756">
        <w:rPr>
          <w:rFonts w:ascii="Roboto" w:hAnsi="Roboto" w:cs="Times New Roman"/>
          <w:b/>
          <w:bCs/>
          <w:color w:val="000000"/>
          <w:sz w:val="21"/>
          <w:szCs w:val="21"/>
        </w:rPr>
        <w:t xml:space="preserve"> </w:t>
      </w:r>
      <w:r w:rsidR="00326756">
        <w:rPr>
          <w:rFonts w:ascii="Roboto" w:hAnsi="Roboto" w:cs="Times New Roman"/>
          <w:i/>
          <w:iCs/>
          <w:color w:val="000000"/>
          <w:sz w:val="21"/>
          <w:szCs w:val="21"/>
        </w:rPr>
        <w:t xml:space="preserve">March 2026 </w:t>
      </w:r>
      <w:r w:rsidR="00326756" w:rsidRPr="00326756">
        <w:rPr>
          <w:rFonts w:ascii="Roboto" w:hAnsi="Roboto" w:cs="Times New Roman"/>
          <w:color w:val="000000"/>
          <w:sz w:val="21"/>
          <w:szCs w:val="21"/>
        </w:rPr>
        <w:t>Trauma-informed care (TIC) is widely advocated in forensic and secure mental health settings, yet implementation outcomes and effectiveness are poorly characterized. In this scoping review, the authors aimed to synthesize measurable outcomes of TIC training and implementation programs for service users and staff and to identify legal, policy, and institutional facilitators and barriers.</w:t>
      </w:r>
      <w:r w:rsidR="00C030F3">
        <w:rPr>
          <w:rFonts w:ascii="Roboto" w:hAnsi="Roboto" w:cs="Times New Roman"/>
          <w:color w:val="000000"/>
          <w:sz w:val="21"/>
          <w:szCs w:val="21"/>
        </w:rPr>
        <w:t xml:space="preserve"> </w:t>
      </w:r>
      <w:r w:rsidR="00C030F3" w:rsidRPr="00C030F3">
        <w:rPr>
          <w:rFonts w:ascii="Roboto" w:hAnsi="Roboto" w:cs="Times New Roman"/>
          <w:i/>
          <w:iCs/>
          <w:color w:val="000000"/>
          <w:sz w:val="21"/>
          <w:szCs w:val="21"/>
        </w:rPr>
        <w:t>(on request from Library).</w:t>
      </w:r>
      <w:r w:rsidRPr="0099316E">
        <w:rPr>
          <w:rFonts w:ascii="Roboto" w:hAnsi="Roboto" w:cs="Times New Roman"/>
          <w:color w:val="000000"/>
          <w:sz w:val="21"/>
          <w:szCs w:val="21"/>
        </w:rPr>
        <w:br/>
      </w:r>
    </w:p>
    <w:p w14:paraId="5D37F9A9" w14:textId="6DD383EF" w:rsidR="0099316E" w:rsidRPr="0099316E" w:rsidRDefault="0099316E" w:rsidP="0099316E">
      <w:pPr>
        <w:shd w:val="clear" w:color="auto" w:fill="FFFFFF"/>
        <w:spacing w:after="173"/>
        <w:rPr>
          <w:rFonts w:ascii="Roboto" w:hAnsi="Roboto" w:cs="Times New Roman"/>
          <w:color w:val="000000"/>
          <w:sz w:val="21"/>
          <w:szCs w:val="21"/>
        </w:rPr>
      </w:pPr>
      <w:hyperlink r:id="rId47" w:tgtFrame="_blank" w:history="1">
        <w:r w:rsidRPr="0099316E">
          <w:rPr>
            <w:rFonts w:ascii="Roboto" w:hAnsi="Roboto" w:cs="Times New Roman"/>
            <w:b/>
            <w:bCs/>
            <w:color w:val="0066CC"/>
            <w:sz w:val="21"/>
            <w:szCs w:val="21"/>
            <w:u w:val="single"/>
          </w:rPr>
          <w:t>A crisis-focused cognitive behavioural informed approach to formulating experiences of psychosis in acute mental health inpatient settings</w:t>
        </w:r>
      </w:hyperlink>
      <w:r w:rsidRPr="0099316E">
        <w:rPr>
          <w:rFonts w:ascii="Roboto" w:hAnsi="Roboto" w:cs="Times New Roman"/>
          <w:b/>
          <w:bCs/>
          <w:color w:val="000000"/>
          <w:sz w:val="21"/>
          <w:szCs w:val="21"/>
        </w:rPr>
        <w:t>. </w:t>
      </w:r>
      <w:r w:rsidRPr="0099316E">
        <w:rPr>
          <w:rFonts w:ascii="Roboto" w:hAnsi="Roboto" w:cs="Times New Roman"/>
          <w:i/>
          <w:iCs/>
          <w:color w:val="000000"/>
          <w:sz w:val="21"/>
          <w:szCs w:val="21"/>
        </w:rPr>
        <w:t xml:space="preserve">Behavioural and Cognitive </w:t>
      </w:r>
      <w:proofErr w:type="gramStart"/>
      <w:r w:rsidRPr="0099316E">
        <w:rPr>
          <w:rFonts w:ascii="Roboto" w:hAnsi="Roboto" w:cs="Times New Roman"/>
          <w:i/>
          <w:iCs/>
          <w:color w:val="000000"/>
          <w:sz w:val="21"/>
          <w:szCs w:val="21"/>
        </w:rPr>
        <w:t>Psychotherapy.(</w:t>
      </w:r>
      <w:proofErr w:type="gramEnd"/>
      <w:r w:rsidRPr="0099316E">
        <w:rPr>
          <w:rFonts w:ascii="Roboto" w:hAnsi="Roboto" w:cs="Times New Roman"/>
          <w:i/>
          <w:iCs/>
          <w:color w:val="000000"/>
          <w:sz w:val="21"/>
          <w:szCs w:val="21"/>
        </w:rPr>
        <w:t>/09.</w:t>
      </w:r>
      <w:r w:rsidRPr="0099316E">
        <w:rPr>
          <w:rFonts w:ascii="Roboto" w:hAnsi="Roboto" w:cs="Times New Roman"/>
          <w:color w:val="000000"/>
          <w:sz w:val="21"/>
          <w:szCs w:val="21"/>
        </w:rPr>
        <w:t>2025</w:t>
      </w:r>
      <w:proofErr w:type="gramStart"/>
      <w:r w:rsidRPr="0099316E">
        <w:rPr>
          <w:rFonts w:ascii="Roboto" w:hAnsi="Roboto" w:cs="Times New Roman"/>
          <w:color w:val="000000"/>
          <w:sz w:val="21"/>
          <w:szCs w:val="21"/>
        </w:rPr>
        <w:t>).::</w:t>
      </w:r>
      <w:proofErr w:type="gramEnd"/>
      <w:r w:rsidRPr="0099316E">
        <w:rPr>
          <w:rFonts w:ascii="Roboto" w:hAnsi="Roboto" w:cs="Times New Roman"/>
          <w:color w:val="000000"/>
          <w:sz w:val="21"/>
          <w:szCs w:val="21"/>
        </w:rPr>
        <w:t xml:space="preserve">This paper draws on existing </w:t>
      </w:r>
      <w:proofErr w:type="spellStart"/>
      <w:r w:rsidRPr="0099316E">
        <w:rPr>
          <w:rFonts w:ascii="Roboto" w:hAnsi="Roboto" w:cs="Times New Roman"/>
          <w:color w:val="000000"/>
          <w:sz w:val="21"/>
          <w:szCs w:val="21"/>
        </w:rPr>
        <w:t>CBTp</w:t>
      </w:r>
      <w:proofErr w:type="spellEnd"/>
      <w:r w:rsidRPr="0099316E">
        <w:rPr>
          <w:rFonts w:ascii="Roboto" w:hAnsi="Roboto" w:cs="Times New Roman"/>
          <w:color w:val="000000"/>
          <w:sz w:val="21"/>
          <w:szCs w:val="21"/>
        </w:rPr>
        <w:t xml:space="preserve"> and crisis theories to conceptualise a psychotic crisis from a cognitive behavioural perspective to inform the delivery of therapy in inpatient settings.</w:t>
      </w:r>
      <w:r w:rsidR="00326756" w:rsidRPr="0099316E">
        <w:rPr>
          <w:rFonts w:ascii="Roboto" w:hAnsi="Roboto" w:cs="Times New Roman"/>
          <w:color w:val="000000"/>
          <w:sz w:val="21"/>
          <w:szCs w:val="21"/>
        </w:rPr>
        <w:t xml:space="preserve"> </w:t>
      </w:r>
      <w:r w:rsidR="00C030F3" w:rsidRPr="00C030F3">
        <w:rPr>
          <w:rFonts w:ascii="Roboto" w:hAnsi="Roboto" w:cs="Times New Roman"/>
          <w:i/>
          <w:iCs/>
          <w:color w:val="000000"/>
          <w:sz w:val="21"/>
          <w:szCs w:val="21"/>
        </w:rPr>
        <w:t>(open access).</w:t>
      </w:r>
      <w:r w:rsidRPr="0099316E">
        <w:rPr>
          <w:rFonts w:ascii="Roboto" w:hAnsi="Roboto" w:cs="Times New Roman"/>
          <w:color w:val="000000"/>
          <w:sz w:val="21"/>
          <w:szCs w:val="21"/>
        </w:rPr>
        <w:br/>
      </w:r>
    </w:p>
    <w:p w14:paraId="7BE53214" w14:textId="77777777" w:rsidR="00E37514" w:rsidRPr="00C168B2" w:rsidRDefault="00E37514" w:rsidP="00436414">
      <w:pPr>
        <w:rPr>
          <w:rFonts w:cstheme="minorHAnsi"/>
          <w:b/>
          <w:color w:val="943634" w:themeColor="accent2" w:themeShade="BF"/>
          <w:sz w:val="28"/>
          <w:szCs w:val="28"/>
        </w:rPr>
      </w:pPr>
    </w:p>
    <w:p w14:paraId="018A00DC" w14:textId="77777777" w:rsidR="00F8035B" w:rsidRDefault="00AE7005" w:rsidP="008C2914">
      <w:pPr>
        <w:rPr>
          <w:sz w:val="26"/>
          <w:szCs w:val="26"/>
        </w:rPr>
      </w:pPr>
      <w:r>
        <w:rPr>
          <w:sz w:val="26"/>
          <w:szCs w:val="26"/>
        </w:rPr>
        <w:pict w14:anchorId="64755837">
          <v:rect id="_x0000_i1027" style="width:453.5pt;height:1.5pt" o:hralign="center" o:hrstd="t" o:hrnoshade="t" o:hr="t" fillcolor="#943634 [2405]" stroked="f"/>
        </w:pict>
      </w:r>
    </w:p>
    <w:p w14:paraId="05FA8BEE" w14:textId="51749BCE" w:rsidR="005A31C8" w:rsidRPr="005A31C8" w:rsidRDefault="005A31C8" w:rsidP="008C2914">
      <w:pPr>
        <w:rPr>
          <w:b/>
          <w:color w:val="C00000"/>
          <w:sz w:val="26"/>
          <w:szCs w:val="26"/>
        </w:rPr>
      </w:pPr>
    </w:p>
    <w:p w14:paraId="68713A66" w14:textId="77777777" w:rsidR="005A31C8" w:rsidRPr="005A31C8" w:rsidRDefault="005A31C8" w:rsidP="005A31C8">
      <w:pPr>
        <w:rPr>
          <w:rFonts w:ascii="Calibri" w:hAnsi="Calibri"/>
          <w:b/>
          <w:color w:val="943634"/>
          <w:sz w:val="26"/>
          <w:szCs w:val="26"/>
        </w:rPr>
      </w:pPr>
      <w:r w:rsidRPr="005A31C8">
        <w:rPr>
          <w:rFonts w:ascii="Calibri" w:hAnsi="Calibri"/>
          <w:b/>
          <w:color w:val="943634"/>
          <w:sz w:val="26"/>
          <w:szCs w:val="26"/>
        </w:rPr>
        <w:lastRenderedPageBreak/>
        <w:t>CNTW Journal Collection Contents Pages</w:t>
      </w:r>
    </w:p>
    <w:p w14:paraId="5ADA3C4F" w14:textId="77777777" w:rsidR="005A31C8" w:rsidRPr="00640E4F" w:rsidRDefault="005A31C8" w:rsidP="005A31C8">
      <w:pPr>
        <w:shd w:val="clear" w:color="auto" w:fill="FFFFFF"/>
        <w:rPr>
          <w:rFonts w:ascii="Calibri" w:hAnsi="Calibri"/>
          <w:b/>
        </w:rPr>
      </w:pPr>
    </w:p>
    <w:p w14:paraId="441EE7B2" w14:textId="77777777" w:rsidR="00C168B2" w:rsidRPr="00EA379F" w:rsidRDefault="00C168B2" w:rsidP="00C168B2">
      <w:pPr>
        <w:shd w:val="clear" w:color="auto" w:fill="FFFFFF"/>
        <w:rPr>
          <w:rFonts w:ascii="Verdana" w:hAnsi="Verdana" w:cstheme="minorHAnsi"/>
          <w:iCs/>
          <w:sz w:val="22"/>
          <w:szCs w:val="22"/>
        </w:rPr>
      </w:pPr>
      <w:bookmarkStart w:id="5" w:name="_Hlk208238276"/>
      <w:r w:rsidRPr="00EA379F">
        <w:rPr>
          <w:rFonts w:ascii="Verdana" w:hAnsi="Verdana" w:cstheme="minorHAnsi"/>
          <w:iCs/>
          <w:sz w:val="22"/>
          <w:szCs w:val="22"/>
        </w:rPr>
        <w:t xml:space="preserve">Click on the titles below to view the most recent journal issues. Full text of articles should be available with an OpenAthens password unless a delay is indicated. If an article you would like to read is not available, please </w:t>
      </w:r>
      <w:hyperlink r:id="rId48" w:history="1">
        <w:r w:rsidRPr="00EA379F">
          <w:rPr>
            <w:rStyle w:val="Hyperlink"/>
            <w:rFonts w:cstheme="minorHAnsi"/>
            <w:iCs/>
            <w:sz w:val="22"/>
            <w:szCs w:val="22"/>
          </w:rPr>
          <w:t>request a copy from the library</w:t>
        </w:r>
      </w:hyperlink>
      <w:r w:rsidRPr="00EA379F">
        <w:rPr>
          <w:rFonts w:ascii="Verdana" w:hAnsi="Verdana" w:cstheme="minorHAnsi"/>
          <w:iCs/>
          <w:sz w:val="22"/>
          <w:szCs w:val="22"/>
        </w:rPr>
        <w:t>.</w:t>
      </w:r>
    </w:p>
    <w:bookmarkEnd w:id="5"/>
    <w:p w14:paraId="594B18D9" w14:textId="77777777" w:rsidR="005A31C8" w:rsidRPr="00EA379F" w:rsidRDefault="005A31C8" w:rsidP="005A31C8">
      <w:pPr>
        <w:shd w:val="clear" w:color="auto" w:fill="FFFFFF"/>
        <w:rPr>
          <w:rFonts w:ascii="Verdana" w:hAnsi="Verdana"/>
          <w:b/>
          <w:color w:val="4F81BD"/>
          <w:sz w:val="22"/>
          <w:szCs w:val="22"/>
        </w:rPr>
      </w:pPr>
    </w:p>
    <w:bookmarkStart w:id="6" w:name="_Hlk143598176"/>
    <w:p w14:paraId="3DA76CA7" w14:textId="48C61E25" w:rsidR="008C7D28" w:rsidRPr="008C7D28" w:rsidRDefault="008C7D28" w:rsidP="005A31C8">
      <w:pPr>
        <w:rPr>
          <w:rFonts w:ascii="Verdana" w:hAnsi="Verdana" w:cs="Calibri"/>
          <w:color w:val="000000" w:themeColor="text1"/>
          <w:sz w:val="22"/>
          <w:szCs w:val="22"/>
        </w:rPr>
      </w:pPr>
      <w:r w:rsidRPr="008C7D28">
        <w:rPr>
          <w:rFonts w:ascii="Verdana" w:hAnsi="Verdana" w:cs="Calibri"/>
          <w:b/>
          <w:bCs/>
          <w:color w:val="365F91" w:themeColor="accent1" w:themeShade="BF"/>
          <w:sz w:val="22"/>
          <w:szCs w:val="22"/>
        </w:rPr>
        <w:fldChar w:fldCharType="begin"/>
      </w:r>
      <w:r w:rsidRPr="008C7D28">
        <w:rPr>
          <w:rFonts w:ascii="Verdana" w:hAnsi="Verdana" w:cs="Calibri"/>
          <w:b/>
          <w:bCs/>
          <w:color w:val="365F91" w:themeColor="accent1" w:themeShade="BF"/>
          <w:sz w:val="22"/>
          <w:szCs w:val="22"/>
        </w:rPr>
        <w:instrText>HYPERLINK "https://www.cambridge.org/core/journals/behavioural-and-cognitive-psychotherapy"</w:instrText>
      </w:r>
      <w:r w:rsidRPr="008C7D28">
        <w:rPr>
          <w:rFonts w:ascii="Verdana" w:hAnsi="Verdana" w:cs="Calibri"/>
          <w:b/>
          <w:bCs/>
          <w:color w:val="365F91" w:themeColor="accent1" w:themeShade="BF"/>
          <w:sz w:val="22"/>
          <w:szCs w:val="22"/>
        </w:rPr>
      </w:r>
      <w:r w:rsidRPr="008C7D28">
        <w:rPr>
          <w:rFonts w:ascii="Verdana" w:hAnsi="Verdana" w:cs="Calibri"/>
          <w:b/>
          <w:bCs/>
          <w:color w:val="365F91" w:themeColor="accent1" w:themeShade="BF"/>
          <w:sz w:val="22"/>
          <w:szCs w:val="22"/>
        </w:rPr>
        <w:fldChar w:fldCharType="separate"/>
      </w:r>
      <w:r w:rsidRPr="008C7D28">
        <w:rPr>
          <w:rStyle w:val="Hyperlink"/>
          <w:rFonts w:cs="Calibri"/>
          <w:bCs/>
          <w:sz w:val="22"/>
          <w:szCs w:val="22"/>
        </w:rPr>
        <w:t>Behavioural and Cognitive Psychotherapy</w:t>
      </w:r>
      <w:r w:rsidRPr="008C7D28">
        <w:rPr>
          <w:rFonts w:ascii="Verdana" w:hAnsi="Verdana" w:cs="Calibri"/>
          <w:b/>
          <w:bCs/>
          <w:color w:val="365F91" w:themeColor="accent1" w:themeShade="BF"/>
          <w:sz w:val="22"/>
          <w:szCs w:val="22"/>
        </w:rPr>
        <w:fldChar w:fldCharType="end"/>
      </w:r>
      <w:r w:rsidRPr="008C7D28">
        <w:rPr>
          <w:rFonts w:ascii="Verdana" w:hAnsi="Verdana" w:cs="Calibri"/>
          <w:b/>
          <w:bCs/>
          <w:color w:val="365F91" w:themeColor="accent1" w:themeShade="BF"/>
          <w:sz w:val="22"/>
          <w:szCs w:val="22"/>
        </w:rPr>
        <w:t xml:space="preserve"> </w:t>
      </w:r>
      <w:r w:rsidRPr="008C7D28">
        <w:rPr>
          <w:rFonts w:ascii="Verdana" w:hAnsi="Verdana" w:cs="Calibri"/>
          <w:color w:val="000000" w:themeColor="text1"/>
          <w:sz w:val="22"/>
          <w:szCs w:val="22"/>
        </w:rPr>
        <w:t>(open access)</w:t>
      </w:r>
    </w:p>
    <w:p w14:paraId="31053026" w14:textId="6F9EE440" w:rsidR="005A31C8" w:rsidRDefault="005A31C8" w:rsidP="005A31C8">
      <w:pPr>
        <w:rPr>
          <w:rFonts w:ascii="Verdana" w:hAnsi="Verdana" w:cs="Calibri"/>
          <w:sz w:val="22"/>
          <w:szCs w:val="22"/>
        </w:rPr>
      </w:pPr>
      <w:hyperlink r:id="rId49" w:history="1">
        <w:r w:rsidRPr="008C7D28">
          <w:rPr>
            <w:rStyle w:val="Hyperlink"/>
            <w:rFonts w:cs="Calibri"/>
            <w:bCs/>
            <w:sz w:val="22"/>
            <w:szCs w:val="22"/>
          </w:rPr>
          <w:t xml:space="preserve">Criminal Behaviour and </w:t>
        </w:r>
        <w:r w:rsidR="00C168B2" w:rsidRPr="008C7D28">
          <w:rPr>
            <w:rStyle w:val="Hyperlink"/>
            <w:rFonts w:cs="Calibri"/>
            <w:bCs/>
            <w:sz w:val="22"/>
            <w:szCs w:val="22"/>
          </w:rPr>
          <w:t>M</w:t>
        </w:r>
        <w:r w:rsidRPr="008C7D28">
          <w:rPr>
            <w:rStyle w:val="Hyperlink"/>
            <w:rFonts w:cs="Calibri"/>
            <w:bCs/>
            <w:sz w:val="22"/>
            <w:szCs w:val="22"/>
          </w:rPr>
          <w:t xml:space="preserve">ental </w:t>
        </w:r>
        <w:r w:rsidR="00C168B2" w:rsidRPr="008C7D28">
          <w:rPr>
            <w:rStyle w:val="Hyperlink"/>
            <w:rFonts w:cs="Calibri"/>
            <w:bCs/>
            <w:sz w:val="22"/>
            <w:szCs w:val="22"/>
          </w:rPr>
          <w:t>H</w:t>
        </w:r>
        <w:r w:rsidRPr="008C7D28">
          <w:rPr>
            <w:rStyle w:val="Hyperlink"/>
            <w:rFonts w:cs="Calibri"/>
            <w:bCs/>
            <w:sz w:val="22"/>
            <w:szCs w:val="22"/>
          </w:rPr>
          <w:t>ealth</w:t>
        </w:r>
      </w:hyperlink>
      <w:r w:rsidRPr="00EA379F">
        <w:rPr>
          <w:rFonts w:ascii="Verdana" w:hAnsi="Verdana" w:cs="Calibri"/>
          <w:b/>
          <w:bCs/>
          <w:color w:val="004E9A"/>
          <w:sz w:val="22"/>
          <w:szCs w:val="22"/>
        </w:rPr>
        <w:t xml:space="preserve"> </w:t>
      </w:r>
      <w:r w:rsidR="0048013A" w:rsidRPr="008C7D28">
        <w:rPr>
          <w:rFonts w:ascii="Verdana" w:hAnsi="Verdana" w:cs="Calibri"/>
          <w:color w:val="000000" w:themeColor="text1"/>
          <w:sz w:val="22"/>
          <w:szCs w:val="22"/>
        </w:rPr>
        <w:t>(full access)</w:t>
      </w:r>
    </w:p>
    <w:p w14:paraId="1C4ECE1B" w14:textId="66222F10" w:rsidR="0047604C" w:rsidRPr="0048013A" w:rsidRDefault="0047604C" w:rsidP="005A31C8">
      <w:pPr>
        <w:rPr>
          <w:rFonts w:ascii="Verdana" w:hAnsi="Verdana" w:cs="Calibri"/>
          <w:sz w:val="22"/>
          <w:szCs w:val="22"/>
        </w:rPr>
      </w:pPr>
      <w:hyperlink r:id="rId50" w:history="1">
        <w:r w:rsidRPr="007C17BD">
          <w:rPr>
            <w:rStyle w:val="Hyperlink"/>
            <w:rFonts w:cs="Calibri"/>
            <w:color w:val="1F497D" w:themeColor="text2"/>
            <w:sz w:val="22"/>
            <w:szCs w:val="22"/>
          </w:rPr>
          <w:t>Forensic Psychiatry and Psychology</w:t>
        </w:r>
      </w:hyperlink>
      <w:r w:rsidRPr="007C17BD">
        <w:rPr>
          <w:rFonts w:ascii="Verdana" w:hAnsi="Verdana" w:cs="Calibri"/>
          <w:color w:val="1F497D" w:themeColor="text2"/>
          <w:sz w:val="22"/>
          <w:szCs w:val="22"/>
        </w:rPr>
        <w:t xml:space="preserve"> </w:t>
      </w:r>
      <w:r w:rsidRPr="007C17BD">
        <w:rPr>
          <w:rFonts w:ascii="Verdana" w:hAnsi="Verdana" w:cs="Calibri"/>
          <w:color w:val="000000" w:themeColor="text1"/>
          <w:sz w:val="22"/>
          <w:szCs w:val="22"/>
        </w:rPr>
        <w:t>(</w:t>
      </w:r>
      <w:r>
        <w:rPr>
          <w:rFonts w:ascii="Verdana" w:hAnsi="Verdana" w:cs="Calibri"/>
          <w:sz w:val="22"/>
          <w:szCs w:val="22"/>
        </w:rPr>
        <w:t>full access)</w:t>
      </w:r>
    </w:p>
    <w:p w14:paraId="2F14F5A7" w14:textId="3284E23E" w:rsidR="005A31C8" w:rsidRPr="00EA379F" w:rsidRDefault="005A31C8" w:rsidP="001C1565">
      <w:pPr>
        <w:shd w:val="clear" w:color="auto" w:fill="FFFFFF"/>
        <w:rPr>
          <w:rStyle w:val="Hyperlink"/>
          <w:b w:val="0"/>
          <w:color w:val="auto"/>
          <w:sz w:val="22"/>
          <w:szCs w:val="22"/>
        </w:rPr>
      </w:pPr>
      <w:r w:rsidRPr="00EA379F">
        <w:rPr>
          <w:rFonts w:ascii="Verdana" w:hAnsi="Verdana"/>
          <w:b/>
          <w:bCs/>
          <w:color w:val="4F81BD"/>
          <w:sz w:val="22"/>
          <w:szCs w:val="22"/>
        </w:rPr>
        <w:fldChar w:fldCharType="begin"/>
      </w:r>
      <w:r w:rsidR="001C1565" w:rsidRPr="00EA379F">
        <w:rPr>
          <w:rFonts w:ascii="Verdana" w:hAnsi="Verdana"/>
          <w:b/>
          <w:bCs/>
          <w:color w:val="4F81BD"/>
          <w:sz w:val="22"/>
          <w:szCs w:val="22"/>
        </w:rPr>
        <w:instrText>HYPERLINK "https://journals.sagepub.com/toc/FMH/current"</w:instrText>
      </w:r>
      <w:r w:rsidRPr="00EA379F">
        <w:rPr>
          <w:rFonts w:ascii="Verdana" w:hAnsi="Verdana"/>
          <w:b/>
          <w:bCs/>
          <w:color w:val="4F81BD"/>
          <w:sz w:val="22"/>
          <w:szCs w:val="22"/>
        </w:rPr>
      </w:r>
      <w:r w:rsidRPr="00EA379F">
        <w:rPr>
          <w:rFonts w:ascii="Verdana" w:hAnsi="Verdana"/>
          <w:b/>
          <w:bCs/>
          <w:color w:val="4F81BD"/>
          <w:sz w:val="22"/>
          <w:szCs w:val="22"/>
        </w:rPr>
        <w:fldChar w:fldCharType="separate"/>
      </w:r>
      <w:r w:rsidRPr="00EA379F">
        <w:rPr>
          <w:rStyle w:val="Hyperlink"/>
          <w:bCs/>
          <w:color w:val="004E9A"/>
          <w:sz w:val="22"/>
          <w:szCs w:val="22"/>
        </w:rPr>
        <w:t xml:space="preserve">International </w:t>
      </w:r>
      <w:r w:rsidR="00C168B2" w:rsidRPr="00EA379F">
        <w:rPr>
          <w:rStyle w:val="Hyperlink"/>
          <w:bCs/>
          <w:color w:val="004E9A"/>
          <w:sz w:val="22"/>
          <w:szCs w:val="22"/>
        </w:rPr>
        <w:t>J</w:t>
      </w:r>
      <w:r w:rsidRPr="00EA379F">
        <w:rPr>
          <w:rStyle w:val="Hyperlink"/>
          <w:bCs/>
          <w:color w:val="004E9A"/>
          <w:sz w:val="22"/>
          <w:szCs w:val="22"/>
        </w:rPr>
        <w:t xml:space="preserve">ournal of </w:t>
      </w:r>
      <w:r w:rsidR="00C168B2" w:rsidRPr="00EA379F">
        <w:rPr>
          <w:rStyle w:val="Hyperlink"/>
          <w:bCs/>
          <w:color w:val="004E9A"/>
          <w:sz w:val="22"/>
          <w:szCs w:val="22"/>
        </w:rPr>
        <w:t>F</w:t>
      </w:r>
      <w:r w:rsidRPr="00EA379F">
        <w:rPr>
          <w:rStyle w:val="Hyperlink"/>
          <w:bCs/>
          <w:color w:val="004E9A"/>
          <w:sz w:val="22"/>
          <w:szCs w:val="22"/>
        </w:rPr>
        <w:t xml:space="preserve">orensic </w:t>
      </w:r>
      <w:r w:rsidR="00C168B2" w:rsidRPr="00EA379F">
        <w:rPr>
          <w:rStyle w:val="Hyperlink"/>
          <w:bCs/>
          <w:color w:val="004E9A"/>
          <w:sz w:val="22"/>
          <w:szCs w:val="22"/>
        </w:rPr>
        <w:t>M</w:t>
      </w:r>
      <w:r w:rsidRPr="00EA379F">
        <w:rPr>
          <w:rStyle w:val="Hyperlink"/>
          <w:bCs/>
          <w:color w:val="004E9A"/>
          <w:sz w:val="22"/>
          <w:szCs w:val="22"/>
        </w:rPr>
        <w:t xml:space="preserve">ental </w:t>
      </w:r>
      <w:r w:rsidR="00C168B2" w:rsidRPr="00EA379F">
        <w:rPr>
          <w:rStyle w:val="Hyperlink"/>
          <w:bCs/>
          <w:color w:val="004E9A"/>
          <w:sz w:val="22"/>
          <w:szCs w:val="22"/>
        </w:rPr>
        <w:t>H</w:t>
      </w:r>
      <w:r w:rsidRPr="00EA379F">
        <w:rPr>
          <w:rStyle w:val="Hyperlink"/>
          <w:bCs/>
          <w:color w:val="004E9A"/>
          <w:sz w:val="22"/>
          <w:szCs w:val="22"/>
        </w:rPr>
        <w:t>ealth</w:t>
      </w:r>
      <w:r w:rsidRPr="00EA379F">
        <w:rPr>
          <w:rStyle w:val="Hyperlink"/>
          <w:bCs/>
          <w:color w:val="4F81BD"/>
          <w:sz w:val="22"/>
          <w:szCs w:val="22"/>
        </w:rPr>
        <w:t xml:space="preserve"> </w:t>
      </w:r>
      <w:r w:rsidR="001C1565" w:rsidRPr="00EA379F">
        <w:rPr>
          <w:rFonts w:ascii="Verdana" w:hAnsi="Verdana"/>
          <w:sz w:val="22"/>
          <w:szCs w:val="22"/>
        </w:rPr>
        <w:t>(request from library)</w:t>
      </w:r>
    </w:p>
    <w:bookmarkEnd w:id="6"/>
    <w:p w14:paraId="5220C4F5" w14:textId="34D82905" w:rsidR="005A31C8" w:rsidRPr="00EA379F" w:rsidRDefault="005A31C8" w:rsidP="005A31C8">
      <w:pPr>
        <w:shd w:val="clear" w:color="auto" w:fill="FFFFFF"/>
        <w:rPr>
          <w:rFonts w:ascii="Verdana" w:hAnsi="Verdana"/>
          <w:sz w:val="22"/>
          <w:szCs w:val="22"/>
        </w:rPr>
      </w:pPr>
      <w:r w:rsidRPr="00EA379F">
        <w:rPr>
          <w:rFonts w:ascii="Verdana" w:hAnsi="Verdana"/>
          <w:b/>
          <w:bCs/>
          <w:color w:val="4F81BD"/>
          <w:sz w:val="22"/>
          <w:szCs w:val="22"/>
        </w:rPr>
        <w:fldChar w:fldCharType="end"/>
      </w:r>
      <w:hyperlink r:id="rId51" w:history="1">
        <w:r w:rsidRPr="00EA379F">
          <w:rPr>
            <w:rStyle w:val="Hyperlink"/>
            <w:bCs/>
            <w:color w:val="004E9A"/>
            <w:sz w:val="22"/>
            <w:szCs w:val="22"/>
          </w:rPr>
          <w:t xml:space="preserve">International </w:t>
        </w:r>
        <w:r w:rsidR="00C168B2" w:rsidRPr="00EA379F">
          <w:rPr>
            <w:rStyle w:val="Hyperlink"/>
            <w:bCs/>
            <w:color w:val="004E9A"/>
            <w:sz w:val="22"/>
            <w:szCs w:val="22"/>
          </w:rPr>
          <w:t>J</w:t>
        </w:r>
        <w:r w:rsidRPr="00EA379F">
          <w:rPr>
            <w:rStyle w:val="Hyperlink"/>
            <w:bCs/>
            <w:color w:val="004E9A"/>
            <w:sz w:val="22"/>
            <w:szCs w:val="22"/>
          </w:rPr>
          <w:t xml:space="preserve">ournal of </w:t>
        </w:r>
        <w:r w:rsidR="00C168B2" w:rsidRPr="00EA379F">
          <w:rPr>
            <w:rStyle w:val="Hyperlink"/>
            <w:bCs/>
            <w:color w:val="004E9A"/>
            <w:sz w:val="22"/>
            <w:szCs w:val="22"/>
          </w:rPr>
          <w:t>L</w:t>
        </w:r>
        <w:r w:rsidRPr="00EA379F">
          <w:rPr>
            <w:rStyle w:val="Hyperlink"/>
            <w:bCs/>
            <w:color w:val="004E9A"/>
            <w:sz w:val="22"/>
            <w:szCs w:val="22"/>
          </w:rPr>
          <w:t xml:space="preserve">aw in </w:t>
        </w:r>
        <w:r w:rsidR="00C168B2" w:rsidRPr="00EA379F">
          <w:rPr>
            <w:rStyle w:val="Hyperlink"/>
            <w:bCs/>
            <w:color w:val="004E9A"/>
            <w:sz w:val="22"/>
            <w:szCs w:val="22"/>
          </w:rPr>
          <w:t>P</w:t>
        </w:r>
        <w:r w:rsidRPr="00EA379F">
          <w:rPr>
            <w:rStyle w:val="Hyperlink"/>
            <w:bCs/>
            <w:color w:val="004E9A"/>
            <w:sz w:val="22"/>
            <w:szCs w:val="22"/>
          </w:rPr>
          <w:t>sychiatry</w:t>
        </w:r>
      </w:hyperlink>
      <w:r w:rsidRPr="00EA379F">
        <w:rPr>
          <w:rFonts w:ascii="Verdana" w:hAnsi="Verdana"/>
          <w:b/>
          <w:bCs/>
          <w:color w:val="4F81BD"/>
          <w:sz w:val="22"/>
          <w:szCs w:val="22"/>
        </w:rPr>
        <w:t xml:space="preserve"> </w:t>
      </w:r>
      <w:r w:rsidRPr="00EA379F">
        <w:rPr>
          <w:rFonts w:ascii="Verdana" w:hAnsi="Verdana"/>
          <w:sz w:val="22"/>
          <w:szCs w:val="22"/>
        </w:rPr>
        <w:t xml:space="preserve">(request from </w:t>
      </w:r>
      <w:r w:rsidR="00C168B2" w:rsidRPr="00EA379F">
        <w:rPr>
          <w:rFonts w:ascii="Verdana" w:hAnsi="Verdana"/>
          <w:sz w:val="22"/>
          <w:szCs w:val="22"/>
        </w:rPr>
        <w:t>l</w:t>
      </w:r>
      <w:r w:rsidRPr="00EA379F">
        <w:rPr>
          <w:rFonts w:ascii="Verdana" w:hAnsi="Verdana"/>
          <w:sz w:val="22"/>
          <w:szCs w:val="22"/>
        </w:rPr>
        <w:t>ibrary)</w:t>
      </w:r>
    </w:p>
    <w:p w14:paraId="4E30DB2C" w14:textId="09867A0F" w:rsidR="005A31C8" w:rsidRPr="00EA379F" w:rsidRDefault="005A31C8" w:rsidP="005A31C8">
      <w:pPr>
        <w:shd w:val="clear" w:color="auto" w:fill="FFFFFF"/>
        <w:rPr>
          <w:rFonts w:ascii="Verdana" w:hAnsi="Verdana"/>
          <w:sz w:val="22"/>
          <w:szCs w:val="22"/>
        </w:rPr>
      </w:pPr>
      <w:hyperlink r:id="rId52" w:history="1">
        <w:r w:rsidRPr="00EA379F">
          <w:rPr>
            <w:rStyle w:val="Hyperlink"/>
            <w:rFonts w:cs="Calibri"/>
            <w:bCs/>
            <w:color w:val="004E9A"/>
            <w:sz w:val="22"/>
            <w:szCs w:val="22"/>
          </w:rPr>
          <w:t xml:space="preserve">Journal of </w:t>
        </w:r>
        <w:r w:rsidR="00C168B2" w:rsidRPr="00EA379F">
          <w:rPr>
            <w:rStyle w:val="Hyperlink"/>
            <w:rFonts w:cs="Calibri"/>
            <w:bCs/>
            <w:color w:val="004E9A"/>
            <w:sz w:val="22"/>
            <w:szCs w:val="22"/>
          </w:rPr>
          <w:t>F</w:t>
        </w:r>
        <w:r w:rsidRPr="00EA379F">
          <w:rPr>
            <w:rStyle w:val="Hyperlink"/>
            <w:rFonts w:cs="Calibri"/>
            <w:bCs/>
            <w:color w:val="004E9A"/>
            <w:sz w:val="22"/>
            <w:szCs w:val="22"/>
          </w:rPr>
          <w:t xml:space="preserve">orensic </w:t>
        </w:r>
        <w:r w:rsidR="00C168B2" w:rsidRPr="00EA379F">
          <w:rPr>
            <w:rStyle w:val="Hyperlink"/>
            <w:rFonts w:cs="Calibri"/>
            <w:bCs/>
            <w:color w:val="004E9A"/>
            <w:sz w:val="22"/>
            <w:szCs w:val="22"/>
          </w:rPr>
          <w:t>N</w:t>
        </w:r>
        <w:r w:rsidRPr="00EA379F">
          <w:rPr>
            <w:rStyle w:val="Hyperlink"/>
            <w:rFonts w:cs="Calibri"/>
            <w:bCs/>
            <w:color w:val="004E9A"/>
            <w:sz w:val="22"/>
            <w:szCs w:val="22"/>
          </w:rPr>
          <w:t>ursing</w:t>
        </w:r>
      </w:hyperlink>
      <w:r w:rsidRPr="00EA379F">
        <w:rPr>
          <w:rFonts w:ascii="Verdana" w:hAnsi="Verdana" w:cs="Calibri"/>
          <w:b/>
          <w:bCs/>
          <w:color w:val="004E9A"/>
          <w:sz w:val="22"/>
          <w:szCs w:val="22"/>
        </w:rPr>
        <w:t xml:space="preserve"> </w:t>
      </w:r>
      <w:r w:rsidRPr="00EA379F">
        <w:rPr>
          <w:rFonts w:ascii="Verdana" w:hAnsi="Verdana"/>
          <w:sz w:val="22"/>
          <w:szCs w:val="22"/>
        </w:rPr>
        <w:t xml:space="preserve">(request from </w:t>
      </w:r>
      <w:r w:rsidR="00C168B2" w:rsidRPr="00EA379F">
        <w:rPr>
          <w:rFonts w:ascii="Verdana" w:hAnsi="Verdana"/>
          <w:sz w:val="22"/>
          <w:szCs w:val="22"/>
        </w:rPr>
        <w:t>l</w:t>
      </w:r>
      <w:r w:rsidRPr="00EA379F">
        <w:rPr>
          <w:rFonts w:ascii="Verdana" w:hAnsi="Verdana"/>
          <w:sz w:val="22"/>
          <w:szCs w:val="22"/>
        </w:rPr>
        <w:t>ibrary)</w:t>
      </w:r>
    </w:p>
    <w:p w14:paraId="4354FD9A" w14:textId="348CFD47" w:rsidR="005A31C8" w:rsidRPr="00EA379F" w:rsidRDefault="005A31C8" w:rsidP="005A31C8">
      <w:pPr>
        <w:shd w:val="clear" w:color="auto" w:fill="FFFFFF"/>
        <w:rPr>
          <w:rFonts w:ascii="Verdana" w:hAnsi="Verdana" w:cs="Calibri"/>
          <w:b/>
          <w:bCs/>
          <w:color w:val="4F81BD"/>
          <w:sz w:val="22"/>
          <w:szCs w:val="22"/>
        </w:rPr>
      </w:pPr>
      <w:hyperlink r:id="rId53" w:history="1">
        <w:r w:rsidRPr="00EA379F">
          <w:rPr>
            <w:rStyle w:val="Hyperlink"/>
            <w:rFonts w:cs="Calibri"/>
            <w:bCs/>
            <w:sz w:val="22"/>
            <w:szCs w:val="22"/>
          </w:rPr>
          <w:t xml:space="preserve">Journal of </w:t>
        </w:r>
        <w:r w:rsidR="00C168B2" w:rsidRPr="00EA379F">
          <w:rPr>
            <w:rStyle w:val="Hyperlink"/>
            <w:rFonts w:cs="Calibri"/>
            <w:bCs/>
            <w:sz w:val="22"/>
            <w:szCs w:val="22"/>
          </w:rPr>
          <w:t>F</w:t>
        </w:r>
        <w:r w:rsidRPr="00EA379F">
          <w:rPr>
            <w:rStyle w:val="Hyperlink"/>
            <w:rFonts w:cs="Calibri"/>
            <w:bCs/>
            <w:sz w:val="22"/>
            <w:szCs w:val="22"/>
          </w:rPr>
          <w:t xml:space="preserve">orensic </w:t>
        </w:r>
        <w:r w:rsidR="00C168B2" w:rsidRPr="00EA379F">
          <w:rPr>
            <w:rStyle w:val="Hyperlink"/>
            <w:rFonts w:cs="Calibri"/>
            <w:bCs/>
            <w:sz w:val="22"/>
            <w:szCs w:val="22"/>
          </w:rPr>
          <w:t>P</w:t>
        </w:r>
        <w:r w:rsidRPr="00EA379F">
          <w:rPr>
            <w:rStyle w:val="Hyperlink"/>
            <w:rFonts w:cs="Calibri"/>
            <w:bCs/>
            <w:sz w:val="22"/>
            <w:szCs w:val="22"/>
          </w:rPr>
          <w:t>ractice</w:t>
        </w:r>
      </w:hyperlink>
      <w:r w:rsidRPr="00EA379F">
        <w:rPr>
          <w:rFonts w:ascii="Verdana" w:hAnsi="Verdana" w:cs="Calibri"/>
          <w:b/>
          <w:bCs/>
          <w:color w:val="4F81BD"/>
          <w:sz w:val="22"/>
          <w:szCs w:val="22"/>
        </w:rPr>
        <w:t xml:space="preserve"> </w:t>
      </w:r>
      <w:r w:rsidR="00C168B2" w:rsidRPr="00EA379F">
        <w:rPr>
          <w:rFonts w:ascii="Verdana" w:hAnsi="Verdana" w:cs="Calibri"/>
          <w:sz w:val="22"/>
          <w:szCs w:val="22"/>
        </w:rPr>
        <w:t>(</w:t>
      </w:r>
      <w:r w:rsidR="00C168B2" w:rsidRPr="008C7D28">
        <w:rPr>
          <w:rFonts w:ascii="Verdana" w:hAnsi="Verdana" w:cs="Calibri"/>
          <w:sz w:val="22"/>
          <w:szCs w:val="22"/>
        </w:rPr>
        <w:t xml:space="preserve">use </w:t>
      </w:r>
      <w:r w:rsidR="001C1565" w:rsidRPr="008C7D28">
        <w:rPr>
          <w:rFonts w:ascii="Verdana" w:hAnsi="Verdana" w:cs="Calibri"/>
          <w:sz w:val="22"/>
          <w:szCs w:val="22"/>
        </w:rPr>
        <w:t>a token</w:t>
      </w:r>
      <w:r w:rsidR="00C168B2" w:rsidRPr="00EA379F">
        <w:rPr>
          <w:rFonts w:ascii="Verdana" w:hAnsi="Verdana" w:cs="Calibri"/>
          <w:sz w:val="22"/>
          <w:szCs w:val="22"/>
        </w:rPr>
        <w:t xml:space="preserve"> </w:t>
      </w:r>
      <w:r w:rsidR="001C1565" w:rsidRPr="00EA379F">
        <w:rPr>
          <w:rFonts w:ascii="Verdana" w:hAnsi="Verdana" w:cs="Calibri"/>
          <w:sz w:val="22"/>
          <w:szCs w:val="22"/>
        </w:rPr>
        <w:t>after logging in with OpenAthens</w:t>
      </w:r>
      <w:r w:rsidR="00C168B2" w:rsidRPr="00EA379F">
        <w:rPr>
          <w:rFonts w:ascii="Verdana" w:hAnsi="Verdana" w:cs="Calibri"/>
          <w:sz w:val="22"/>
          <w:szCs w:val="22"/>
        </w:rPr>
        <w:t>)</w:t>
      </w:r>
    </w:p>
    <w:p w14:paraId="2E91D5E3" w14:textId="34F5F9BF" w:rsidR="005A31C8" w:rsidRPr="0048013A" w:rsidRDefault="005A31C8" w:rsidP="005A31C8">
      <w:pPr>
        <w:shd w:val="clear" w:color="auto" w:fill="FFFFFF"/>
        <w:rPr>
          <w:rFonts w:ascii="Verdana" w:hAnsi="Verdana" w:cs="Calibri"/>
          <w:sz w:val="22"/>
          <w:szCs w:val="22"/>
        </w:rPr>
      </w:pPr>
      <w:hyperlink r:id="rId54" w:history="1">
        <w:r w:rsidRPr="00EA379F">
          <w:rPr>
            <w:rFonts w:ascii="Verdana" w:hAnsi="Verdana" w:cs="Calibri"/>
            <w:b/>
            <w:bCs/>
            <w:color w:val="004E9A"/>
            <w:sz w:val="22"/>
            <w:szCs w:val="22"/>
          </w:rPr>
          <w:t xml:space="preserve">Journal of </w:t>
        </w:r>
        <w:r w:rsidR="00C168B2" w:rsidRPr="00EA379F">
          <w:rPr>
            <w:rFonts w:ascii="Verdana" w:hAnsi="Verdana" w:cs="Calibri"/>
            <w:b/>
            <w:bCs/>
            <w:color w:val="004E9A"/>
            <w:sz w:val="22"/>
            <w:szCs w:val="22"/>
          </w:rPr>
          <w:t>F</w:t>
        </w:r>
        <w:r w:rsidRPr="00EA379F">
          <w:rPr>
            <w:rFonts w:ascii="Verdana" w:hAnsi="Verdana" w:cs="Calibri"/>
            <w:b/>
            <w:bCs/>
            <w:color w:val="004E9A"/>
            <w:sz w:val="22"/>
            <w:szCs w:val="22"/>
          </w:rPr>
          <w:t xml:space="preserve">orensic </w:t>
        </w:r>
        <w:r w:rsidR="00C168B2" w:rsidRPr="00EA379F">
          <w:rPr>
            <w:rFonts w:ascii="Verdana" w:hAnsi="Verdana" w:cs="Calibri"/>
            <w:b/>
            <w:bCs/>
            <w:color w:val="004E9A"/>
            <w:sz w:val="22"/>
            <w:szCs w:val="22"/>
          </w:rPr>
          <w:t>P</w:t>
        </w:r>
        <w:r w:rsidRPr="00EA379F">
          <w:rPr>
            <w:rFonts w:ascii="Verdana" w:hAnsi="Verdana" w:cs="Calibri"/>
            <w:b/>
            <w:bCs/>
            <w:color w:val="004E9A"/>
            <w:sz w:val="22"/>
            <w:szCs w:val="22"/>
          </w:rPr>
          <w:t xml:space="preserve">sychiatry and </w:t>
        </w:r>
        <w:r w:rsidR="00C168B2" w:rsidRPr="00EA379F">
          <w:rPr>
            <w:rFonts w:ascii="Verdana" w:hAnsi="Verdana" w:cs="Calibri"/>
            <w:b/>
            <w:bCs/>
            <w:color w:val="004E9A"/>
            <w:sz w:val="22"/>
            <w:szCs w:val="22"/>
          </w:rPr>
          <w:t>P</w:t>
        </w:r>
        <w:r w:rsidRPr="00EA379F">
          <w:rPr>
            <w:rFonts w:ascii="Verdana" w:hAnsi="Verdana" w:cs="Calibri"/>
            <w:b/>
            <w:bCs/>
            <w:color w:val="004E9A"/>
            <w:sz w:val="22"/>
            <w:szCs w:val="22"/>
          </w:rPr>
          <w:t>sychology</w:t>
        </w:r>
      </w:hyperlink>
      <w:r w:rsidRPr="00EA379F">
        <w:rPr>
          <w:rFonts w:ascii="Verdana" w:hAnsi="Verdana" w:cs="Calibri"/>
          <w:b/>
          <w:bCs/>
          <w:color w:val="004E9A"/>
          <w:sz w:val="22"/>
          <w:szCs w:val="22"/>
        </w:rPr>
        <w:t xml:space="preserve"> </w:t>
      </w:r>
      <w:r w:rsidR="0048013A" w:rsidRPr="0048013A">
        <w:rPr>
          <w:rFonts w:ascii="Verdana" w:hAnsi="Verdana" w:cs="Calibri"/>
          <w:sz w:val="22"/>
          <w:szCs w:val="22"/>
        </w:rPr>
        <w:t>(full access)</w:t>
      </w:r>
    </w:p>
    <w:p w14:paraId="2BC7303F" w14:textId="7D096060" w:rsidR="005A31C8" w:rsidRPr="0048013A" w:rsidRDefault="005A31C8" w:rsidP="005A31C8">
      <w:pPr>
        <w:shd w:val="clear" w:color="auto" w:fill="FFFFFF"/>
        <w:rPr>
          <w:rFonts w:ascii="Verdana" w:hAnsi="Verdana" w:cs="Calibri"/>
          <w:sz w:val="22"/>
          <w:szCs w:val="22"/>
        </w:rPr>
      </w:pPr>
      <w:hyperlink r:id="rId55" w:history="1">
        <w:r w:rsidRPr="00EA379F">
          <w:rPr>
            <w:rStyle w:val="Hyperlink"/>
            <w:rFonts w:cs="Calibri"/>
            <w:bCs/>
            <w:color w:val="004E9A"/>
            <w:sz w:val="22"/>
            <w:szCs w:val="22"/>
          </w:rPr>
          <w:t xml:space="preserve">Journal of </w:t>
        </w:r>
        <w:r w:rsidR="00C168B2" w:rsidRPr="00EA379F">
          <w:rPr>
            <w:rStyle w:val="Hyperlink"/>
            <w:rFonts w:cs="Calibri"/>
            <w:bCs/>
            <w:color w:val="004E9A"/>
            <w:sz w:val="22"/>
            <w:szCs w:val="22"/>
          </w:rPr>
          <w:t>F</w:t>
        </w:r>
        <w:r w:rsidRPr="00EA379F">
          <w:rPr>
            <w:rStyle w:val="Hyperlink"/>
            <w:rFonts w:cs="Calibri"/>
            <w:bCs/>
            <w:color w:val="004E9A"/>
            <w:sz w:val="22"/>
            <w:szCs w:val="22"/>
          </w:rPr>
          <w:t xml:space="preserve">orensic </w:t>
        </w:r>
        <w:r w:rsidR="00C168B2" w:rsidRPr="00EA379F">
          <w:rPr>
            <w:rStyle w:val="Hyperlink"/>
            <w:rFonts w:cs="Calibri"/>
            <w:bCs/>
            <w:color w:val="004E9A"/>
            <w:sz w:val="22"/>
            <w:szCs w:val="22"/>
          </w:rPr>
          <w:t>P</w:t>
        </w:r>
        <w:r w:rsidRPr="00EA379F">
          <w:rPr>
            <w:rStyle w:val="Hyperlink"/>
            <w:rFonts w:cs="Calibri"/>
            <w:bCs/>
            <w:color w:val="004E9A"/>
            <w:sz w:val="22"/>
            <w:szCs w:val="22"/>
          </w:rPr>
          <w:t xml:space="preserve">sychology </w:t>
        </w:r>
        <w:r w:rsidR="00C168B2" w:rsidRPr="00EA379F">
          <w:rPr>
            <w:rStyle w:val="Hyperlink"/>
            <w:rFonts w:cs="Calibri"/>
            <w:bCs/>
            <w:color w:val="004E9A"/>
            <w:sz w:val="22"/>
            <w:szCs w:val="22"/>
          </w:rPr>
          <w:t>R</w:t>
        </w:r>
        <w:r w:rsidRPr="00EA379F">
          <w:rPr>
            <w:rStyle w:val="Hyperlink"/>
            <w:rFonts w:cs="Calibri"/>
            <w:bCs/>
            <w:color w:val="004E9A"/>
            <w:sz w:val="22"/>
            <w:szCs w:val="22"/>
          </w:rPr>
          <w:t xml:space="preserve">esearch and </w:t>
        </w:r>
        <w:r w:rsidR="00C168B2" w:rsidRPr="00EA379F">
          <w:rPr>
            <w:rStyle w:val="Hyperlink"/>
            <w:rFonts w:cs="Calibri"/>
            <w:bCs/>
            <w:color w:val="004E9A"/>
            <w:sz w:val="22"/>
            <w:szCs w:val="22"/>
          </w:rPr>
          <w:t>P</w:t>
        </w:r>
        <w:r w:rsidRPr="00EA379F">
          <w:rPr>
            <w:rStyle w:val="Hyperlink"/>
            <w:rFonts w:cs="Calibri"/>
            <w:bCs/>
            <w:color w:val="004E9A"/>
            <w:sz w:val="22"/>
            <w:szCs w:val="22"/>
          </w:rPr>
          <w:t>ractice</w:t>
        </w:r>
      </w:hyperlink>
      <w:r w:rsidRPr="00EA379F">
        <w:rPr>
          <w:rFonts w:ascii="Verdana" w:hAnsi="Verdana" w:cs="Calibri"/>
          <w:b/>
          <w:bCs/>
          <w:color w:val="4F81BD"/>
          <w:sz w:val="22"/>
          <w:szCs w:val="22"/>
        </w:rPr>
        <w:t xml:space="preserve"> </w:t>
      </w:r>
      <w:r w:rsidR="0048013A" w:rsidRPr="0048013A">
        <w:rPr>
          <w:rFonts w:ascii="Verdana" w:hAnsi="Verdana" w:cs="Calibri"/>
          <w:sz w:val="22"/>
          <w:szCs w:val="22"/>
        </w:rPr>
        <w:t>(full access)</w:t>
      </w:r>
    </w:p>
    <w:p w14:paraId="13929F01" w14:textId="05612FF2" w:rsidR="005A31C8" w:rsidRPr="007C17BD" w:rsidRDefault="005A31C8" w:rsidP="005A31C8">
      <w:pPr>
        <w:shd w:val="clear" w:color="auto" w:fill="FFFFFF"/>
        <w:rPr>
          <w:rFonts w:ascii="Verdana" w:hAnsi="Verdana" w:cs="Calibri"/>
          <w:sz w:val="22"/>
          <w:szCs w:val="22"/>
        </w:rPr>
      </w:pPr>
      <w:hyperlink r:id="rId56" w:history="1">
        <w:r w:rsidRPr="007C17BD">
          <w:rPr>
            <w:rStyle w:val="Hyperlink"/>
            <w:rFonts w:cs="Calibri"/>
            <w:bCs/>
            <w:sz w:val="22"/>
            <w:szCs w:val="22"/>
          </w:rPr>
          <w:t xml:space="preserve">Journal of </w:t>
        </w:r>
        <w:r w:rsidR="00C168B2" w:rsidRPr="007C17BD">
          <w:rPr>
            <w:rStyle w:val="Hyperlink"/>
            <w:rFonts w:cs="Calibri"/>
            <w:bCs/>
            <w:sz w:val="22"/>
            <w:szCs w:val="22"/>
          </w:rPr>
          <w:t>I</w:t>
        </w:r>
        <w:r w:rsidRPr="007C17BD">
          <w:rPr>
            <w:rStyle w:val="Hyperlink"/>
            <w:rFonts w:cs="Calibri"/>
            <w:bCs/>
            <w:sz w:val="22"/>
            <w:szCs w:val="22"/>
          </w:rPr>
          <w:t xml:space="preserve">ntellectual </w:t>
        </w:r>
        <w:r w:rsidR="00C168B2" w:rsidRPr="007C17BD">
          <w:rPr>
            <w:rStyle w:val="Hyperlink"/>
            <w:rFonts w:cs="Calibri"/>
            <w:bCs/>
            <w:sz w:val="22"/>
            <w:szCs w:val="22"/>
          </w:rPr>
          <w:t>D</w:t>
        </w:r>
        <w:r w:rsidRPr="007C17BD">
          <w:rPr>
            <w:rStyle w:val="Hyperlink"/>
            <w:rFonts w:cs="Calibri"/>
            <w:bCs/>
            <w:sz w:val="22"/>
            <w:szCs w:val="22"/>
          </w:rPr>
          <w:t xml:space="preserve">isabilities and </w:t>
        </w:r>
        <w:r w:rsidR="00C168B2" w:rsidRPr="007C17BD">
          <w:rPr>
            <w:rStyle w:val="Hyperlink"/>
            <w:rFonts w:cs="Calibri"/>
            <w:bCs/>
            <w:sz w:val="22"/>
            <w:szCs w:val="22"/>
          </w:rPr>
          <w:t>O</w:t>
        </w:r>
        <w:r w:rsidRPr="007C17BD">
          <w:rPr>
            <w:rStyle w:val="Hyperlink"/>
            <w:rFonts w:cs="Calibri"/>
            <w:bCs/>
            <w:sz w:val="22"/>
            <w:szCs w:val="22"/>
          </w:rPr>
          <w:t xml:space="preserve">ffending </w:t>
        </w:r>
        <w:r w:rsidR="00C168B2" w:rsidRPr="007C17BD">
          <w:rPr>
            <w:rStyle w:val="Hyperlink"/>
            <w:rFonts w:cs="Calibri"/>
            <w:bCs/>
            <w:sz w:val="22"/>
            <w:szCs w:val="22"/>
          </w:rPr>
          <w:t>B</w:t>
        </w:r>
        <w:r w:rsidRPr="007C17BD">
          <w:rPr>
            <w:rStyle w:val="Hyperlink"/>
            <w:rFonts w:cs="Calibri"/>
            <w:bCs/>
            <w:sz w:val="22"/>
            <w:szCs w:val="22"/>
          </w:rPr>
          <w:t>ehaviour</w:t>
        </w:r>
      </w:hyperlink>
      <w:r w:rsidRPr="007C17BD">
        <w:rPr>
          <w:rFonts w:ascii="Verdana" w:hAnsi="Verdana" w:cs="Calibri"/>
          <w:sz w:val="22"/>
          <w:szCs w:val="22"/>
        </w:rPr>
        <w:t xml:space="preserve"> </w:t>
      </w:r>
      <w:r w:rsidR="001C1565" w:rsidRPr="007C17BD">
        <w:rPr>
          <w:rFonts w:ascii="Verdana" w:hAnsi="Verdana" w:cs="Calibri"/>
          <w:sz w:val="22"/>
          <w:szCs w:val="22"/>
        </w:rPr>
        <w:t>(open access)</w:t>
      </w:r>
    </w:p>
    <w:p w14:paraId="55FE17B7" w14:textId="074A11A5" w:rsidR="0047604C" w:rsidRPr="0038081C" w:rsidRDefault="0047604C" w:rsidP="00BC7D4D">
      <w:pPr>
        <w:shd w:val="clear" w:color="auto" w:fill="FFFFFF"/>
        <w:rPr>
          <w:rFonts w:ascii="Verdana" w:hAnsi="Verdana" w:cs="Calibri"/>
          <w:color w:val="17365D" w:themeColor="text2" w:themeShade="BF"/>
          <w:sz w:val="22"/>
          <w:szCs w:val="22"/>
        </w:rPr>
      </w:pPr>
      <w:hyperlink r:id="rId57" w:history="1">
        <w:r w:rsidRPr="0038081C">
          <w:rPr>
            <w:rStyle w:val="Hyperlink"/>
            <w:rFonts w:cs="Calibri"/>
            <w:bCs/>
            <w:sz w:val="22"/>
            <w:szCs w:val="22"/>
          </w:rPr>
          <w:t xml:space="preserve">Journal of Offender </w:t>
        </w:r>
        <w:proofErr w:type="gramStart"/>
        <w:r w:rsidRPr="0038081C">
          <w:rPr>
            <w:rStyle w:val="Hyperlink"/>
            <w:rFonts w:cs="Calibri"/>
            <w:bCs/>
            <w:sz w:val="22"/>
            <w:szCs w:val="22"/>
          </w:rPr>
          <w:t>Therapy  and</w:t>
        </w:r>
        <w:proofErr w:type="gramEnd"/>
        <w:r w:rsidRPr="0038081C">
          <w:rPr>
            <w:rStyle w:val="Hyperlink"/>
            <w:rFonts w:cs="Calibri"/>
            <w:bCs/>
            <w:sz w:val="22"/>
            <w:szCs w:val="22"/>
          </w:rPr>
          <w:t xml:space="preserve"> Comparative Criminology</w:t>
        </w:r>
      </w:hyperlink>
      <w:r>
        <w:rPr>
          <w:rFonts w:ascii="Verdana" w:hAnsi="Verdana" w:cs="Calibri"/>
          <w:b/>
          <w:bCs/>
          <w:sz w:val="22"/>
          <w:szCs w:val="22"/>
        </w:rPr>
        <w:t xml:space="preserve"> </w:t>
      </w:r>
      <w:r w:rsidRPr="0038081C">
        <w:rPr>
          <w:rFonts w:ascii="Verdana" w:hAnsi="Verdana" w:cs="Calibri"/>
          <w:color w:val="17365D" w:themeColor="text2" w:themeShade="BF"/>
          <w:sz w:val="22"/>
          <w:szCs w:val="22"/>
        </w:rPr>
        <w:t>(open access).</w:t>
      </w:r>
    </w:p>
    <w:p w14:paraId="4242727A" w14:textId="7CC1207A" w:rsidR="0047604C" w:rsidRDefault="0047604C" w:rsidP="00BC7D4D">
      <w:pPr>
        <w:shd w:val="clear" w:color="auto" w:fill="FFFFFF"/>
        <w:rPr>
          <w:rFonts w:ascii="Verdana" w:hAnsi="Verdana" w:cs="Calibri"/>
          <w:b/>
          <w:bCs/>
          <w:sz w:val="22"/>
          <w:szCs w:val="22"/>
        </w:rPr>
      </w:pPr>
      <w:hyperlink r:id="rId58" w:history="1">
        <w:r w:rsidRPr="007C17BD">
          <w:rPr>
            <w:rStyle w:val="Hyperlink"/>
            <w:rFonts w:cs="Calibri"/>
            <w:bCs/>
            <w:sz w:val="22"/>
            <w:szCs w:val="22"/>
          </w:rPr>
          <w:t>Medicine Science and the Law</w:t>
        </w:r>
      </w:hyperlink>
      <w:r>
        <w:rPr>
          <w:rFonts w:ascii="Verdana" w:hAnsi="Verdana" w:cs="Calibri"/>
          <w:b/>
          <w:bCs/>
          <w:sz w:val="22"/>
          <w:szCs w:val="22"/>
        </w:rPr>
        <w:t xml:space="preserve"> </w:t>
      </w:r>
      <w:r w:rsidRPr="0038081C">
        <w:rPr>
          <w:rFonts w:ascii="Verdana" w:hAnsi="Verdana" w:cs="Calibri"/>
          <w:color w:val="17365D" w:themeColor="text2" w:themeShade="BF"/>
          <w:sz w:val="22"/>
          <w:szCs w:val="22"/>
        </w:rPr>
        <w:t>(</w:t>
      </w:r>
      <w:r w:rsidR="008C7D28" w:rsidRPr="0038081C">
        <w:rPr>
          <w:rFonts w:ascii="Verdana" w:hAnsi="Verdana" w:cs="Calibri"/>
          <w:color w:val="17365D" w:themeColor="text2" w:themeShade="BF"/>
          <w:sz w:val="22"/>
          <w:szCs w:val="22"/>
        </w:rPr>
        <w:t xml:space="preserve">on request from the </w:t>
      </w:r>
      <w:proofErr w:type="gramStart"/>
      <w:r w:rsidR="008C7D28" w:rsidRPr="0038081C">
        <w:rPr>
          <w:rFonts w:ascii="Verdana" w:hAnsi="Verdana" w:cs="Calibri"/>
          <w:color w:val="17365D" w:themeColor="text2" w:themeShade="BF"/>
          <w:sz w:val="22"/>
          <w:szCs w:val="22"/>
        </w:rPr>
        <w:t>Library</w:t>
      </w:r>
      <w:proofErr w:type="gramEnd"/>
      <w:r w:rsidR="008C7D28" w:rsidRPr="0038081C">
        <w:rPr>
          <w:rFonts w:ascii="Verdana" w:hAnsi="Verdana" w:cs="Calibri"/>
          <w:color w:val="17365D" w:themeColor="text2" w:themeShade="BF"/>
          <w:sz w:val="22"/>
          <w:szCs w:val="22"/>
        </w:rPr>
        <w:t>)</w:t>
      </w:r>
    </w:p>
    <w:p w14:paraId="56A30166" w14:textId="4361AB9E" w:rsidR="00BC7D4D" w:rsidRDefault="00BC7D4D" w:rsidP="00BC7D4D">
      <w:pPr>
        <w:shd w:val="clear" w:color="auto" w:fill="FFFFFF"/>
        <w:rPr>
          <w:rFonts w:ascii="Verdana" w:hAnsi="Verdana" w:cs="Calibri"/>
          <w:b/>
          <w:bCs/>
          <w:sz w:val="22"/>
          <w:szCs w:val="22"/>
        </w:rPr>
      </w:pPr>
      <w:hyperlink r:id="rId59" w:history="1">
        <w:r w:rsidRPr="00E37514">
          <w:rPr>
            <w:rStyle w:val="Hyperlink"/>
            <w:rFonts w:cs="Calibri"/>
            <w:bCs/>
            <w:sz w:val="22"/>
            <w:szCs w:val="22"/>
          </w:rPr>
          <w:t>Social Psychiatry and Psychiatric Epidemiology</w:t>
        </w:r>
      </w:hyperlink>
      <w:r>
        <w:rPr>
          <w:rFonts w:ascii="Verdana" w:hAnsi="Verdana" w:cs="Calibri"/>
          <w:b/>
          <w:bCs/>
          <w:sz w:val="22"/>
          <w:szCs w:val="22"/>
        </w:rPr>
        <w:t xml:space="preserve"> </w:t>
      </w:r>
      <w:r w:rsidRPr="00BC7D4D">
        <w:rPr>
          <w:rFonts w:ascii="Verdana" w:hAnsi="Verdana" w:cs="Calibri"/>
          <w:sz w:val="22"/>
          <w:szCs w:val="22"/>
        </w:rPr>
        <w:t xml:space="preserve">(request from </w:t>
      </w:r>
      <w:r>
        <w:rPr>
          <w:rFonts w:ascii="Verdana" w:hAnsi="Verdana" w:cs="Calibri"/>
          <w:sz w:val="22"/>
          <w:szCs w:val="22"/>
        </w:rPr>
        <w:t>l</w:t>
      </w:r>
      <w:r w:rsidR="004B6C80">
        <w:rPr>
          <w:rFonts w:ascii="Verdana" w:hAnsi="Verdana" w:cs="Calibri"/>
          <w:sz w:val="22"/>
          <w:szCs w:val="22"/>
        </w:rPr>
        <w:t>i</w:t>
      </w:r>
      <w:r w:rsidRPr="00BC7D4D">
        <w:rPr>
          <w:rFonts w:ascii="Verdana" w:hAnsi="Verdana" w:cs="Calibri"/>
          <w:sz w:val="22"/>
          <w:szCs w:val="22"/>
        </w:rPr>
        <w:t>brary).</w:t>
      </w:r>
    </w:p>
    <w:p w14:paraId="14DF2E8E" w14:textId="34E1FD8F" w:rsidR="00BC7D4D" w:rsidRPr="00BC7D4D" w:rsidRDefault="00BC7D4D" w:rsidP="00BC7D4D">
      <w:pPr>
        <w:shd w:val="clear" w:color="auto" w:fill="FFFFFF"/>
        <w:rPr>
          <w:rFonts w:ascii="Verdana" w:hAnsi="Verdana" w:cs="Calibri"/>
          <w:sz w:val="22"/>
          <w:szCs w:val="22"/>
        </w:rPr>
      </w:pPr>
      <w:hyperlink r:id="rId60" w:history="1">
        <w:r w:rsidRPr="00BC7D4D">
          <w:rPr>
            <w:rStyle w:val="Hyperlink"/>
            <w:rFonts w:cs="Calibri"/>
            <w:bCs/>
            <w:sz w:val="22"/>
            <w:szCs w:val="22"/>
          </w:rPr>
          <w:t>Psychiatric Services</w:t>
        </w:r>
      </w:hyperlink>
      <w:r>
        <w:rPr>
          <w:rFonts w:ascii="Verdana" w:hAnsi="Verdana" w:cs="Calibri"/>
          <w:b/>
          <w:bCs/>
          <w:sz w:val="22"/>
          <w:szCs w:val="22"/>
        </w:rPr>
        <w:t xml:space="preserve"> </w:t>
      </w:r>
      <w:r w:rsidRPr="00BC7D4D">
        <w:rPr>
          <w:rFonts w:ascii="Verdana" w:hAnsi="Verdana" w:cs="Calibri"/>
          <w:sz w:val="22"/>
          <w:szCs w:val="22"/>
        </w:rPr>
        <w:t>(Psychiatry Online-request from the library).</w:t>
      </w:r>
    </w:p>
    <w:p w14:paraId="296EB22A" w14:textId="77777777" w:rsidR="00BC7D4D" w:rsidRDefault="00BC7D4D" w:rsidP="00BC7D4D">
      <w:pPr>
        <w:shd w:val="clear" w:color="auto" w:fill="FFFFFF"/>
        <w:rPr>
          <w:rFonts w:ascii="Verdana" w:hAnsi="Verdana" w:cs="Calibri"/>
          <w:b/>
          <w:bCs/>
          <w:sz w:val="22"/>
          <w:szCs w:val="22"/>
        </w:rPr>
      </w:pPr>
    </w:p>
    <w:p w14:paraId="39D8B5B5" w14:textId="77777777" w:rsidR="00BC7D4D" w:rsidRPr="00BC7D4D" w:rsidRDefault="00BC7D4D" w:rsidP="00BC7D4D">
      <w:pPr>
        <w:shd w:val="clear" w:color="auto" w:fill="FFFFFF"/>
        <w:rPr>
          <w:rFonts w:ascii="Verdana" w:hAnsi="Verdana" w:cs="Calibri"/>
          <w:b/>
          <w:bCs/>
          <w:sz w:val="22"/>
          <w:szCs w:val="22"/>
        </w:rPr>
      </w:pPr>
    </w:p>
    <w:p w14:paraId="1B2D5339" w14:textId="46797C26" w:rsidR="008774D8" w:rsidRDefault="008774D8" w:rsidP="005A31C8">
      <w:pPr>
        <w:shd w:val="clear" w:color="auto" w:fill="FFFFFF"/>
        <w:rPr>
          <w:rFonts w:ascii="Aptos" w:hAnsi="Aptos"/>
          <w:i/>
          <w:sz w:val="22"/>
          <w:szCs w:val="22"/>
        </w:rPr>
      </w:pPr>
    </w:p>
    <w:p w14:paraId="0755529E" w14:textId="77777777" w:rsidR="00FA4EFB" w:rsidRPr="00F709A7" w:rsidRDefault="00AE7005" w:rsidP="00FA4EFB">
      <w:pPr>
        <w:rPr>
          <w:b/>
          <w:color w:val="C00000"/>
          <w:sz w:val="23"/>
          <w:szCs w:val="23"/>
        </w:rPr>
      </w:pPr>
      <w:r>
        <w:rPr>
          <w:sz w:val="23"/>
          <w:szCs w:val="23"/>
        </w:rPr>
        <w:pict w14:anchorId="626737B2">
          <v:rect id="_x0000_i1028" style="width:453.5pt;height:1.5pt" o:hralign="center" o:hrstd="t" o:hrnoshade="t" o:hr="t" fillcolor="#943634 [2405]" stroked="f"/>
        </w:pict>
      </w:r>
    </w:p>
    <w:p w14:paraId="0033908A" w14:textId="39FAF871" w:rsidR="00C168B2" w:rsidRDefault="00C168B2" w:rsidP="00C168B2">
      <w:pPr>
        <w:rPr>
          <w:b/>
          <w:color w:val="943634" w:themeColor="accent2" w:themeShade="BF"/>
          <w:sz w:val="28"/>
          <w:szCs w:val="28"/>
        </w:rPr>
      </w:pPr>
      <w:bookmarkStart w:id="7" w:name="_Hlk208238324"/>
      <w:r>
        <w:rPr>
          <w:b/>
          <w:color w:val="943634" w:themeColor="accent2" w:themeShade="BF"/>
          <w:sz w:val="28"/>
          <w:szCs w:val="28"/>
        </w:rPr>
        <w:t xml:space="preserve">Books </w:t>
      </w:r>
      <w:r w:rsidR="005D4594">
        <w:rPr>
          <w:b/>
          <w:color w:val="943634" w:themeColor="accent2" w:themeShade="BF"/>
          <w:sz w:val="28"/>
          <w:szCs w:val="28"/>
        </w:rPr>
        <w:t>from</w:t>
      </w:r>
      <w:r w:rsidRPr="00675B08">
        <w:rPr>
          <w:b/>
          <w:color w:val="943634" w:themeColor="accent2" w:themeShade="BF"/>
          <w:sz w:val="28"/>
          <w:szCs w:val="28"/>
        </w:rPr>
        <w:t xml:space="preserve"> </w:t>
      </w:r>
      <w:r>
        <w:rPr>
          <w:b/>
          <w:color w:val="943634" w:themeColor="accent2" w:themeShade="BF"/>
          <w:sz w:val="28"/>
          <w:szCs w:val="28"/>
        </w:rPr>
        <w:t>C</w:t>
      </w:r>
      <w:r w:rsidRPr="00675B08">
        <w:rPr>
          <w:b/>
          <w:color w:val="943634" w:themeColor="accent2" w:themeShade="BF"/>
          <w:sz w:val="28"/>
          <w:szCs w:val="28"/>
        </w:rPr>
        <w:t>NTW Libraries</w:t>
      </w:r>
    </w:p>
    <w:bookmarkStart w:id="8" w:name="_Hlk208238773"/>
    <w:p w14:paraId="0571A0E9" w14:textId="77777777" w:rsidR="00C168B2" w:rsidRDefault="00C168B2" w:rsidP="00C168B2">
      <w:pPr>
        <w:rPr>
          <w:rFonts w:cstheme="minorHAnsi"/>
        </w:rPr>
      </w:pPr>
      <w:r>
        <w:fldChar w:fldCharType="begin"/>
      </w:r>
      <w:r>
        <w:instrText>HYPERLINK "https://weblive.ntw.nhs.uk/library/"</w:instrText>
      </w:r>
      <w:r>
        <w:fldChar w:fldCharType="separate"/>
      </w:r>
      <w:r w:rsidRPr="00CF5176">
        <w:rPr>
          <w:rStyle w:val="Hyperlink"/>
          <w:rFonts w:asciiTheme="minorHAnsi" w:hAnsiTheme="minorHAnsi" w:cstheme="minorHAnsi"/>
        </w:rPr>
        <w:t>Complete a request form</w:t>
      </w:r>
      <w:r>
        <w:fldChar w:fldCharType="end"/>
      </w:r>
      <w:r>
        <w:rPr>
          <w:rFonts w:cstheme="minorHAnsi"/>
        </w:rPr>
        <w:t xml:space="preserve"> to borrow any of these books.</w:t>
      </w:r>
    </w:p>
    <w:bookmarkEnd w:id="8"/>
    <w:p w14:paraId="40B50C8E" w14:textId="77777777" w:rsidR="00C168B2" w:rsidRPr="00EA379F" w:rsidRDefault="00C168B2" w:rsidP="00C168B2">
      <w:pPr>
        <w:rPr>
          <w:rFonts w:ascii="Verdana" w:hAnsi="Verdana"/>
          <w:color w:val="943634" w:themeColor="accent2" w:themeShade="BF"/>
          <w:sz w:val="22"/>
          <w:szCs w:val="22"/>
        </w:rPr>
      </w:pPr>
    </w:p>
    <w:p w14:paraId="142DE007" w14:textId="2AA93D9D" w:rsidR="00EA379F" w:rsidRPr="00EA379F" w:rsidRDefault="00EA379F" w:rsidP="00C168B2">
      <w:pPr>
        <w:rPr>
          <w:rFonts w:ascii="Verdana" w:hAnsi="Verdana"/>
          <w:b/>
          <w:bCs/>
          <w:color w:val="943634" w:themeColor="accent2" w:themeShade="BF"/>
          <w:sz w:val="22"/>
          <w:szCs w:val="22"/>
        </w:rPr>
      </w:pPr>
      <w:hyperlink r:id="rId61" w:history="1">
        <w:r w:rsidRPr="00EA379F">
          <w:rPr>
            <w:rStyle w:val="Hyperlink"/>
            <w:bCs/>
            <w:sz w:val="22"/>
            <w:szCs w:val="22"/>
          </w:rPr>
          <w:t>Treating </w:t>
        </w:r>
        <w:proofErr w:type="gramStart"/>
        <w:r w:rsidRPr="00EA379F">
          <w:rPr>
            <w:rStyle w:val="Hyperlink"/>
            <w:bCs/>
            <w:sz w:val="22"/>
            <w:szCs w:val="22"/>
          </w:rPr>
          <w:t>stalking :</w:t>
        </w:r>
        <w:proofErr w:type="gramEnd"/>
        <w:r w:rsidRPr="00EA379F">
          <w:rPr>
            <w:rStyle w:val="Hyperlink"/>
            <w:bCs/>
            <w:sz w:val="22"/>
            <w:szCs w:val="22"/>
          </w:rPr>
          <w:t xml:space="preserve"> a practical guide for clinicians </w:t>
        </w:r>
      </w:hyperlink>
    </w:p>
    <w:p w14:paraId="7334CB4B" w14:textId="2257AC21" w:rsidR="00C168B2" w:rsidRPr="00EA379F" w:rsidRDefault="00EA379F" w:rsidP="00C168B2">
      <w:pPr>
        <w:rPr>
          <w:rFonts w:ascii="Verdana" w:hAnsi="Verdana"/>
          <w:sz w:val="22"/>
          <w:szCs w:val="22"/>
        </w:rPr>
      </w:pPr>
      <w:r w:rsidRPr="00EA379F">
        <w:rPr>
          <w:rFonts w:ascii="Verdana" w:hAnsi="Verdana"/>
          <w:sz w:val="22"/>
          <w:szCs w:val="22"/>
        </w:rPr>
        <w:t xml:space="preserve">The aim of this book is to guide healthcare professionals to work with their clients in ways that can help to stop stalking. Drawing on their research and clinical experience, the authors introduce a framework for understanding stalking as a maladaptive self-regulation strategy and describe a cognitive behavioural approach to treating this problematic and harmful pattern of behaviour. They describe how to assess stalking in a way that informs detailed formulation and treatment planning, and how risk and safety must be considered and integrated into treatment. </w:t>
      </w:r>
    </w:p>
    <w:p w14:paraId="3FA1A530" w14:textId="77777777" w:rsidR="00EA379F" w:rsidRDefault="00EA379F" w:rsidP="00C168B2">
      <w:pPr>
        <w:rPr>
          <w:sz w:val="22"/>
          <w:szCs w:val="22"/>
        </w:rPr>
      </w:pPr>
    </w:p>
    <w:p w14:paraId="50E596AC" w14:textId="77777777" w:rsidR="00EA379F" w:rsidRPr="00EA379F" w:rsidRDefault="00EA379F" w:rsidP="00C168B2">
      <w:pPr>
        <w:rPr>
          <w:rFonts w:ascii="Verdana" w:hAnsi="Verdana"/>
          <w:sz w:val="22"/>
          <w:szCs w:val="22"/>
        </w:rPr>
      </w:pPr>
    </w:p>
    <w:p w14:paraId="3EAD1DB9" w14:textId="10635DC0" w:rsidR="00EA379F" w:rsidRPr="00EA379F" w:rsidRDefault="00EA379F" w:rsidP="00EA379F">
      <w:pPr>
        <w:rPr>
          <w:rFonts w:ascii="Verdana" w:hAnsi="Verdana" w:cstheme="minorHAnsi"/>
          <w:b/>
          <w:bCs/>
          <w:sz w:val="22"/>
          <w:szCs w:val="22"/>
        </w:rPr>
      </w:pPr>
      <w:hyperlink r:id="rId62" w:history="1">
        <w:r w:rsidRPr="00EA379F">
          <w:rPr>
            <w:rStyle w:val="Hyperlink"/>
            <w:rFonts w:cstheme="minorHAnsi"/>
            <w:bCs/>
            <w:sz w:val="22"/>
            <w:szCs w:val="22"/>
          </w:rPr>
          <w:t>Criminal </w:t>
        </w:r>
        <w:proofErr w:type="gramStart"/>
        <w:r w:rsidRPr="00EA379F">
          <w:rPr>
            <w:rStyle w:val="Hyperlink"/>
            <w:rFonts w:cstheme="minorHAnsi"/>
            <w:bCs/>
            <w:sz w:val="22"/>
            <w:szCs w:val="22"/>
          </w:rPr>
          <w:t>women :</w:t>
        </w:r>
        <w:proofErr w:type="gramEnd"/>
        <w:r w:rsidRPr="00EA379F">
          <w:rPr>
            <w:rStyle w:val="Hyperlink"/>
            <w:rFonts w:cstheme="minorHAnsi"/>
            <w:bCs/>
            <w:sz w:val="22"/>
            <w:szCs w:val="22"/>
          </w:rPr>
          <w:t xml:space="preserve"> gender matters</w:t>
        </w:r>
      </w:hyperlink>
    </w:p>
    <w:p w14:paraId="67F903D6" w14:textId="345C32C8" w:rsidR="00C168B2" w:rsidRDefault="00EA379F" w:rsidP="00C168B2">
      <w:pPr>
        <w:rPr>
          <w:rFonts w:ascii="Verdana" w:hAnsi="Verdana" w:cstheme="minorHAnsi"/>
          <w:sz w:val="22"/>
          <w:szCs w:val="22"/>
        </w:rPr>
      </w:pPr>
      <w:r w:rsidRPr="00EA379F">
        <w:rPr>
          <w:rFonts w:ascii="Verdana" w:hAnsi="Verdana" w:cstheme="minorHAnsi"/>
          <w:sz w:val="22"/>
          <w:szCs w:val="22"/>
        </w:rPr>
        <w:t xml:space="preserve">Accounts of female offenders' journeys into the criminal justice system are often silenced or marginalised. Featuring a Foreword from Pat Carlen and inspired by her seminal book 'Criminal Women', this collection uses participatory, inclusive and narrative methodologies to highlight the lived experiences of women involved with the criminal justice system. It presents studies focused on drug use and supply, sex work, sexual exploitation and experiences of imprisonment. </w:t>
      </w:r>
    </w:p>
    <w:p w14:paraId="14A06C5A" w14:textId="77777777" w:rsidR="00EA379F" w:rsidRDefault="00EA379F" w:rsidP="00C168B2">
      <w:pPr>
        <w:rPr>
          <w:rFonts w:ascii="Verdana" w:hAnsi="Verdana" w:cstheme="minorHAnsi"/>
          <w:sz w:val="22"/>
          <w:szCs w:val="22"/>
        </w:rPr>
      </w:pPr>
    </w:p>
    <w:p w14:paraId="7AB42793" w14:textId="2B97511A" w:rsidR="00EA379F" w:rsidRDefault="00EA379F" w:rsidP="00EA379F">
      <w:pPr>
        <w:rPr>
          <w:rFonts w:ascii="Verdana" w:hAnsi="Verdana" w:cstheme="minorHAnsi"/>
          <w:b/>
          <w:bCs/>
          <w:sz w:val="22"/>
          <w:szCs w:val="22"/>
        </w:rPr>
      </w:pPr>
      <w:hyperlink r:id="rId63" w:history="1">
        <w:r w:rsidRPr="00EA379F">
          <w:rPr>
            <w:rStyle w:val="Hyperlink"/>
            <w:rFonts w:cstheme="minorHAnsi"/>
            <w:bCs/>
            <w:sz w:val="22"/>
            <w:szCs w:val="22"/>
          </w:rPr>
          <w:t>The prevention and management of </w:t>
        </w:r>
        <w:proofErr w:type="gramStart"/>
        <w:r w:rsidRPr="00EA379F">
          <w:rPr>
            <w:rStyle w:val="Hyperlink"/>
            <w:rFonts w:cstheme="minorHAnsi"/>
            <w:bCs/>
            <w:sz w:val="22"/>
            <w:szCs w:val="22"/>
          </w:rPr>
          <w:t>violence :</w:t>
        </w:r>
        <w:proofErr w:type="gramEnd"/>
        <w:r w:rsidRPr="00EA379F">
          <w:rPr>
            <w:rStyle w:val="Hyperlink"/>
            <w:rFonts w:cstheme="minorHAnsi"/>
            <w:bCs/>
            <w:sz w:val="22"/>
            <w:szCs w:val="22"/>
          </w:rPr>
          <w:t xml:space="preserve"> guidance for mental healthcare professionals</w:t>
        </w:r>
      </w:hyperlink>
    </w:p>
    <w:p w14:paraId="1309233F" w14:textId="0C3F5182" w:rsidR="005D6A3E" w:rsidRPr="005D6A3E" w:rsidRDefault="005D6A3E" w:rsidP="00EA379F">
      <w:pPr>
        <w:rPr>
          <w:rFonts w:ascii="Verdana" w:hAnsi="Verdana" w:cstheme="minorHAnsi"/>
          <w:sz w:val="22"/>
          <w:szCs w:val="22"/>
        </w:rPr>
      </w:pPr>
      <w:r>
        <w:rPr>
          <w:rFonts w:ascii="Verdana" w:hAnsi="Verdana" w:cstheme="minorHAnsi"/>
          <w:sz w:val="22"/>
          <w:szCs w:val="22"/>
        </w:rPr>
        <w:t xml:space="preserve">A </w:t>
      </w:r>
      <w:r w:rsidRPr="005D6A3E">
        <w:rPr>
          <w:rFonts w:ascii="Verdana" w:hAnsi="Verdana" w:cstheme="minorHAnsi"/>
          <w:sz w:val="22"/>
          <w:szCs w:val="22"/>
        </w:rPr>
        <w:t xml:space="preserve">comprehensive overview of management of aggression and violence by patients with mental disorder across a variety of different settings and specialist patient groups. General aspects are covered, alongside both pharmacological and psychological interventions. </w:t>
      </w:r>
      <w:r>
        <w:rPr>
          <w:rFonts w:ascii="Verdana" w:hAnsi="Verdana" w:cstheme="minorHAnsi"/>
          <w:sz w:val="22"/>
          <w:szCs w:val="22"/>
        </w:rPr>
        <w:t>E</w:t>
      </w:r>
      <w:r w:rsidRPr="005D6A3E">
        <w:rPr>
          <w:rFonts w:ascii="Verdana" w:hAnsi="Verdana" w:cstheme="minorHAnsi"/>
          <w:sz w:val="22"/>
          <w:szCs w:val="22"/>
        </w:rPr>
        <w:t xml:space="preserve">xpanded with new chapters on working with violence in children, criminal and youth justice liaison and diversion systems, forensic psychiatry and adult inpatient secure settings, the relationship between violence and mental </w:t>
      </w:r>
      <w:r w:rsidRPr="005D6A3E">
        <w:rPr>
          <w:rFonts w:ascii="Verdana" w:hAnsi="Verdana" w:cstheme="minorHAnsi"/>
          <w:sz w:val="22"/>
          <w:szCs w:val="22"/>
        </w:rPr>
        <w:lastRenderedPageBreak/>
        <w:t xml:space="preserve">health inequality in the Black, Asian and Minority Ethnic communities, service user involvement in training, and engagement with patients and carers. </w:t>
      </w:r>
    </w:p>
    <w:p w14:paraId="3213AE5B" w14:textId="77777777" w:rsidR="005D6A3E" w:rsidRDefault="005D6A3E" w:rsidP="00EA379F">
      <w:pPr>
        <w:rPr>
          <w:rFonts w:ascii="Verdana" w:hAnsi="Verdana" w:cstheme="minorHAnsi"/>
          <w:b/>
          <w:bCs/>
          <w:sz w:val="22"/>
          <w:szCs w:val="22"/>
        </w:rPr>
      </w:pPr>
    </w:p>
    <w:p w14:paraId="310CD816" w14:textId="106B5C00" w:rsidR="005D6A3E" w:rsidRPr="005D6A3E" w:rsidRDefault="005D6A3E" w:rsidP="005D6A3E">
      <w:pPr>
        <w:rPr>
          <w:rFonts w:ascii="Verdana" w:hAnsi="Verdana" w:cstheme="minorHAnsi"/>
          <w:b/>
          <w:bCs/>
          <w:sz w:val="22"/>
          <w:szCs w:val="22"/>
        </w:rPr>
      </w:pPr>
      <w:hyperlink r:id="rId64" w:history="1">
        <w:r w:rsidRPr="005D6A3E">
          <w:rPr>
            <w:rStyle w:val="Hyperlink"/>
            <w:rFonts w:cstheme="minorHAnsi"/>
            <w:bCs/>
            <w:sz w:val="22"/>
            <w:szCs w:val="22"/>
          </w:rPr>
          <w:t>Seminars in Forensic Psychiatry</w:t>
        </w:r>
      </w:hyperlink>
      <w:r>
        <w:rPr>
          <w:rFonts w:ascii="Verdana" w:hAnsi="Verdana" w:cstheme="minorHAnsi"/>
          <w:b/>
          <w:bCs/>
          <w:sz w:val="22"/>
          <w:szCs w:val="22"/>
        </w:rPr>
        <w:t xml:space="preserve"> (2</w:t>
      </w:r>
      <w:r w:rsidRPr="005D6A3E">
        <w:rPr>
          <w:rFonts w:ascii="Verdana" w:hAnsi="Verdana" w:cstheme="minorHAnsi"/>
          <w:b/>
          <w:bCs/>
          <w:sz w:val="22"/>
          <w:szCs w:val="22"/>
          <w:vertAlign w:val="superscript"/>
        </w:rPr>
        <w:t>nd</w:t>
      </w:r>
      <w:r>
        <w:rPr>
          <w:rFonts w:ascii="Verdana" w:hAnsi="Verdana" w:cstheme="minorHAnsi"/>
          <w:b/>
          <w:bCs/>
          <w:sz w:val="22"/>
          <w:szCs w:val="22"/>
        </w:rPr>
        <w:t xml:space="preserve"> edition)</w:t>
      </w:r>
    </w:p>
    <w:p w14:paraId="0DC0EBFD" w14:textId="236895F8" w:rsidR="005D6A3E" w:rsidRPr="00EA379F" w:rsidRDefault="005D6A3E" w:rsidP="00EA379F">
      <w:pPr>
        <w:rPr>
          <w:rFonts w:ascii="Verdana" w:hAnsi="Verdana" w:cstheme="minorHAnsi"/>
          <w:sz w:val="22"/>
          <w:szCs w:val="22"/>
        </w:rPr>
      </w:pPr>
      <w:r>
        <w:rPr>
          <w:rFonts w:ascii="Verdana" w:hAnsi="Verdana" w:cstheme="minorHAnsi"/>
          <w:sz w:val="22"/>
          <w:szCs w:val="22"/>
        </w:rPr>
        <w:t>Informative g</w:t>
      </w:r>
      <w:r w:rsidRPr="005D6A3E">
        <w:rPr>
          <w:rFonts w:ascii="Verdana" w:hAnsi="Verdana" w:cstheme="minorHAnsi"/>
          <w:sz w:val="22"/>
          <w:szCs w:val="22"/>
        </w:rPr>
        <w:t xml:space="preserve">uide for </w:t>
      </w:r>
      <w:r>
        <w:rPr>
          <w:rFonts w:ascii="Verdana" w:hAnsi="Verdana" w:cstheme="minorHAnsi"/>
          <w:sz w:val="22"/>
          <w:szCs w:val="22"/>
        </w:rPr>
        <w:t>those</w:t>
      </w:r>
      <w:r w:rsidRPr="005D6A3E">
        <w:rPr>
          <w:rFonts w:ascii="Verdana" w:hAnsi="Verdana" w:cstheme="minorHAnsi"/>
          <w:sz w:val="22"/>
          <w:szCs w:val="22"/>
        </w:rPr>
        <w:t xml:space="preserve"> working in forensic psychiatry. Written by leading international contributors, topics include models of care, the management of in-patient violence, forensic psychotherapy, and psychological treatments. The evolution of policy and mental health law is discussed, demonstrating how it has shaped the provision of forensic psychiatry services. Legal aspects include considerations of mentalistic defences in criminal law, mental health law, as well as the law on negligence. The book also includes sections on specialist areas of need, including cultural and gender specific needs, terrorism, stalkers, and sex offenders. </w:t>
      </w:r>
    </w:p>
    <w:p w14:paraId="0CE34019" w14:textId="77777777" w:rsidR="00EA379F" w:rsidRPr="00EA379F" w:rsidRDefault="00EA379F" w:rsidP="00C168B2">
      <w:pPr>
        <w:rPr>
          <w:rFonts w:ascii="Verdana" w:hAnsi="Verdana" w:cstheme="minorHAnsi"/>
          <w:sz w:val="22"/>
          <w:szCs w:val="22"/>
        </w:rPr>
      </w:pPr>
    </w:p>
    <w:p w14:paraId="57152054" w14:textId="77777777" w:rsidR="00C168B2" w:rsidRPr="00E345B0" w:rsidRDefault="00AE7005" w:rsidP="00C168B2">
      <w:pPr>
        <w:rPr>
          <w:rFonts w:cstheme="minorHAnsi"/>
          <w:color w:val="C00000"/>
          <w:sz w:val="16"/>
          <w:szCs w:val="16"/>
        </w:rPr>
      </w:pPr>
      <w:r>
        <w:rPr>
          <w:rFonts w:cstheme="minorHAnsi"/>
          <w:color w:val="C00000"/>
          <w:sz w:val="16"/>
          <w:szCs w:val="16"/>
        </w:rPr>
        <w:pict w14:anchorId="154A8C67">
          <v:rect id="_x0000_i1029" style="width:453.5pt;height:1.5pt" o:hralign="center" o:hrstd="t" o:hrnoshade="t" o:hr="t" fillcolor="#943634 [2405]" stroked="f"/>
        </w:pict>
      </w:r>
    </w:p>
    <w:p w14:paraId="60860C75" w14:textId="77777777" w:rsidR="00C168B2" w:rsidRPr="00EA379F" w:rsidRDefault="00C168B2" w:rsidP="00C168B2">
      <w:pPr>
        <w:rPr>
          <w:rFonts w:ascii="Verdana" w:eastAsiaTheme="minorHAnsi" w:hAnsi="Verdana" w:cstheme="minorHAnsi"/>
          <w:b/>
          <w:color w:val="943634" w:themeColor="accent2" w:themeShade="BF"/>
          <w:sz w:val="28"/>
          <w:szCs w:val="28"/>
        </w:rPr>
      </w:pPr>
      <w:r w:rsidRPr="00EA379F">
        <w:rPr>
          <w:rFonts w:ascii="Verdana" w:eastAsiaTheme="minorHAnsi" w:hAnsi="Verdana" w:cstheme="minorHAnsi"/>
          <w:b/>
          <w:color w:val="943634" w:themeColor="accent2" w:themeShade="BF"/>
          <w:sz w:val="28"/>
          <w:szCs w:val="28"/>
        </w:rPr>
        <w:t>News from Library and Knowledge Services</w:t>
      </w:r>
    </w:p>
    <w:p w14:paraId="1198CB75" w14:textId="77777777" w:rsidR="00C168B2" w:rsidRPr="00E345B0" w:rsidRDefault="00C168B2" w:rsidP="00C168B2">
      <w:pPr>
        <w:rPr>
          <w:rFonts w:eastAsiaTheme="minorHAnsi" w:cstheme="minorHAnsi"/>
        </w:rPr>
      </w:pPr>
    </w:p>
    <w:p w14:paraId="2DC21103" w14:textId="714FE42B" w:rsidR="00C168B2" w:rsidRPr="00EA379F" w:rsidRDefault="00C168B2" w:rsidP="00C168B2">
      <w:pPr>
        <w:rPr>
          <w:rFonts w:ascii="Verdana" w:hAnsi="Verdana" w:cstheme="minorHAnsi"/>
          <w:sz w:val="22"/>
          <w:szCs w:val="22"/>
        </w:rPr>
      </w:pPr>
      <w:bookmarkStart w:id="9" w:name="_Hlk208238342"/>
      <w:r w:rsidRPr="00EA379F">
        <w:rPr>
          <w:rFonts w:ascii="Verdana" w:hAnsi="Verdana" w:cstheme="minorHAnsi"/>
          <w:sz w:val="22"/>
          <w:szCs w:val="22"/>
        </w:rPr>
        <w:t xml:space="preserve">Have you tried the </w:t>
      </w:r>
      <w:hyperlink r:id="rId65" w:history="1">
        <w:r w:rsidRPr="00EA379F">
          <w:rPr>
            <w:rStyle w:val="Hyperlink"/>
            <w:rFonts w:cstheme="minorHAnsi"/>
            <w:bCs/>
            <w:sz w:val="22"/>
            <w:szCs w:val="22"/>
          </w:rPr>
          <w:t>CNTW Discovery Service</w:t>
        </w:r>
      </w:hyperlink>
      <w:r w:rsidRPr="00EA379F">
        <w:rPr>
          <w:rFonts w:ascii="Verdana" w:hAnsi="Verdana" w:cstheme="minorHAnsi"/>
          <w:bCs/>
          <w:sz w:val="22"/>
          <w:szCs w:val="22"/>
        </w:rPr>
        <w:t>?</w:t>
      </w:r>
      <w:r w:rsidRPr="00EA379F">
        <w:rPr>
          <w:rFonts w:ascii="Verdana" w:hAnsi="Verdana" w:cstheme="minorHAnsi"/>
          <w:sz w:val="22"/>
          <w:szCs w:val="22"/>
        </w:rPr>
        <w:t xml:space="preserve"> It’s an easy way to search the library’s resources through a single search box. Use your </w:t>
      </w:r>
      <w:hyperlink r:id="rId66" w:history="1">
        <w:r w:rsidRPr="00EA379F">
          <w:rPr>
            <w:rStyle w:val="Hyperlink"/>
            <w:rFonts w:cstheme="minorHAnsi"/>
            <w:sz w:val="22"/>
            <w:szCs w:val="22"/>
          </w:rPr>
          <w:t>OpenAthens password</w:t>
        </w:r>
      </w:hyperlink>
      <w:r w:rsidRPr="00EA379F">
        <w:rPr>
          <w:rFonts w:ascii="Verdana" w:hAnsi="Verdana" w:cstheme="minorHAnsi"/>
          <w:sz w:val="22"/>
          <w:szCs w:val="22"/>
        </w:rPr>
        <w:t xml:space="preserve"> to login and find relevant information to support learning and service development.</w:t>
      </w:r>
    </w:p>
    <w:p w14:paraId="09135AD6" w14:textId="77777777" w:rsidR="00C168B2" w:rsidRPr="00EA379F" w:rsidRDefault="00C168B2" w:rsidP="00C168B2">
      <w:pPr>
        <w:rPr>
          <w:rFonts w:ascii="Verdana" w:hAnsi="Verdana" w:cstheme="minorHAnsi"/>
          <w:sz w:val="22"/>
          <w:szCs w:val="22"/>
        </w:rPr>
      </w:pPr>
    </w:p>
    <w:p w14:paraId="469086CE" w14:textId="77777777" w:rsidR="00C168B2" w:rsidRPr="00EA379F" w:rsidRDefault="00C168B2" w:rsidP="00C168B2">
      <w:pPr>
        <w:rPr>
          <w:rFonts w:ascii="Verdana" w:hAnsi="Verdana" w:cstheme="minorHAnsi"/>
          <w:b/>
          <w:color w:val="4F81BD" w:themeColor="accent1"/>
          <w:sz w:val="22"/>
          <w:szCs w:val="22"/>
        </w:rPr>
      </w:pPr>
      <w:hyperlink r:id="rId67" w:history="1">
        <w:r w:rsidRPr="00EA379F">
          <w:rPr>
            <w:rStyle w:val="Hyperlink"/>
            <w:rFonts w:cstheme="minorHAnsi"/>
            <w:sz w:val="22"/>
            <w:szCs w:val="22"/>
          </w:rPr>
          <w:t>Current Awareness Bulletins</w:t>
        </w:r>
      </w:hyperlink>
    </w:p>
    <w:p w14:paraId="3190561E" w14:textId="77777777" w:rsidR="00C168B2" w:rsidRPr="00EA379F" w:rsidRDefault="00C168B2" w:rsidP="00C168B2">
      <w:pPr>
        <w:pStyle w:val="NoSpacing"/>
        <w:rPr>
          <w:rFonts w:ascii="Verdana" w:hAnsi="Verdana" w:cstheme="minorHAnsi"/>
        </w:rPr>
      </w:pPr>
    </w:p>
    <w:p w14:paraId="0944891B" w14:textId="77777777" w:rsidR="00C168B2" w:rsidRPr="00EA379F" w:rsidRDefault="00C168B2" w:rsidP="00C168B2">
      <w:pPr>
        <w:pStyle w:val="NoSpacing"/>
        <w:rPr>
          <w:rFonts w:ascii="Verdana" w:hAnsi="Verdana" w:cstheme="minorHAnsi"/>
        </w:rPr>
      </w:pPr>
      <w:r w:rsidRPr="00EA379F">
        <w:rPr>
          <w:rFonts w:ascii="Verdana" w:hAnsi="Verdana" w:cstheme="minorHAnsi"/>
        </w:rPr>
        <w:t xml:space="preserve">The library team produce a series of bulletins, like this one, to keep you up to date with the latest research, NICE guidance and other sources of health information. </w:t>
      </w:r>
    </w:p>
    <w:p w14:paraId="254C79DF" w14:textId="77777777" w:rsidR="00C168B2" w:rsidRPr="00EA379F" w:rsidRDefault="00C168B2" w:rsidP="00C168B2">
      <w:pPr>
        <w:pStyle w:val="NoSpacing"/>
        <w:rPr>
          <w:rFonts w:ascii="Verdana" w:hAnsi="Verdana" w:cstheme="minorHAnsi"/>
        </w:rPr>
      </w:pPr>
    </w:p>
    <w:p w14:paraId="01EC282C" w14:textId="77777777" w:rsidR="00C168B2" w:rsidRPr="00EA379F" w:rsidRDefault="00C168B2" w:rsidP="00C168B2">
      <w:pPr>
        <w:pStyle w:val="NoSpacing"/>
        <w:rPr>
          <w:rFonts w:ascii="Verdana" w:hAnsi="Verdana" w:cstheme="minorHAnsi"/>
          <w:b/>
          <w:bCs/>
        </w:rPr>
      </w:pPr>
      <w:r w:rsidRPr="00EA379F">
        <w:rPr>
          <w:rFonts w:ascii="Verdana" w:hAnsi="Verdana" w:cstheme="minorHAnsi"/>
        </w:rPr>
        <w:t xml:space="preserve">Contact the team at </w:t>
      </w:r>
      <w:hyperlink r:id="rId68" w:history="1">
        <w:r w:rsidRPr="00EA379F">
          <w:rPr>
            <w:rStyle w:val="Hyperlink"/>
            <w:rFonts w:cstheme="minorHAnsi"/>
            <w:b w:val="0"/>
            <w:bCs/>
            <w:sz w:val="22"/>
          </w:rPr>
          <w:t>library.enquiries@cntw.nhs.uk</w:t>
        </w:r>
      </w:hyperlink>
      <w:r w:rsidRPr="00EA379F">
        <w:rPr>
          <w:rFonts w:ascii="Verdana" w:hAnsi="Verdana" w:cstheme="minorHAnsi"/>
        </w:rPr>
        <w:t xml:space="preserve"> to be added to a distribution list for the following topics, or view the bulletins on the </w:t>
      </w:r>
      <w:hyperlink r:id="rId69" w:anchor="keep-up-to-date" w:history="1">
        <w:r w:rsidRPr="00EA379F">
          <w:rPr>
            <w:rStyle w:val="Hyperlink"/>
            <w:rFonts w:cstheme="minorHAnsi"/>
            <w:b w:val="0"/>
            <w:bCs/>
            <w:sz w:val="22"/>
          </w:rPr>
          <w:t>intranet</w:t>
        </w:r>
      </w:hyperlink>
      <w:r w:rsidRPr="00EA379F">
        <w:rPr>
          <w:rFonts w:ascii="Verdana" w:hAnsi="Verdana" w:cstheme="minorHAnsi"/>
          <w:b/>
          <w:bCs/>
        </w:rPr>
        <w:t>.</w:t>
      </w:r>
    </w:p>
    <w:p w14:paraId="5BCDD063" w14:textId="77777777" w:rsidR="00C168B2" w:rsidRPr="00EA379F" w:rsidRDefault="00C168B2" w:rsidP="00C168B2">
      <w:pPr>
        <w:pStyle w:val="ListParagraph"/>
        <w:spacing w:after="200" w:line="276" w:lineRule="auto"/>
        <w:ind w:left="410"/>
        <w:rPr>
          <w:rFonts w:cstheme="minorHAnsi"/>
          <w:bCs/>
          <w:szCs w:val="22"/>
        </w:rPr>
      </w:pPr>
    </w:p>
    <w:p w14:paraId="01C04CD9" w14:textId="77777777" w:rsidR="00C168B2" w:rsidRPr="00EA379F" w:rsidRDefault="00C168B2" w:rsidP="00C168B2">
      <w:pPr>
        <w:pStyle w:val="ListParagraph"/>
        <w:numPr>
          <w:ilvl w:val="0"/>
          <w:numId w:val="9"/>
        </w:numPr>
        <w:spacing w:after="200" w:line="276" w:lineRule="auto"/>
        <w:rPr>
          <w:rFonts w:cstheme="minorHAnsi"/>
          <w:bCs/>
          <w:szCs w:val="22"/>
        </w:rPr>
      </w:pPr>
      <w:r w:rsidRPr="00EA379F">
        <w:rPr>
          <w:rFonts w:cstheme="minorHAnsi"/>
          <w:bCs/>
          <w:szCs w:val="22"/>
        </w:rPr>
        <w:t>Adult Mental Health (quarterly)</w:t>
      </w:r>
    </w:p>
    <w:p w14:paraId="4950D402" w14:textId="77777777" w:rsidR="00C168B2" w:rsidRPr="00EA379F" w:rsidRDefault="00C168B2" w:rsidP="00C168B2">
      <w:pPr>
        <w:pStyle w:val="ListParagraph"/>
        <w:numPr>
          <w:ilvl w:val="0"/>
          <w:numId w:val="9"/>
        </w:numPr>
        <w:spacing w:after="200" w:line="276" w:lineRule="auto"/>
        <w:rPr>
          <w:rFonts w:cstheme="minorHAnsi"/>
          <w:bCs/>
          <w:szCs w:val="22"/>
        </w:rPr>
      </w:pPr>
      <w:r w:rsidRPr="00EA379F">
        <w:rPr>
          <w:rFonts w:cstheme="minorHAnsi"/>
          <w:bCs/>
          <w:szCs w:val="22"/>
        </w:rPr>
        <w:t>Child and Adolescent Mental Health &amp; Learning Disabilities (quarterly)</w:t>
      </w:r>
    </w:p>
    <w:p w14:paraId="3CE22CE4" w14:textId="77777777" w:rsidR="00C168B2" w:rsidRPr="00EA379F" w:rsidRDefault="00C168B2" w:rsidP="00C168B2">
      <w:pPr>
        <w:pStyle w:val="ListParagraph"/>
        <w:numPr>
          <w:ilvl w:val="0"/>
          <w:numId w:val="9"/>
        </w:numPr>
        <w:spacing w:after="200" w:line="276" w:lineRule="auto"/>
        <w:rPr>
          <w:rFonts w:cstheme="minorHAnsi"/>
          <w:bCs/>
          <w:szCs w:val="22"/>
        </w:rPr>
      </w:pPr>
      <w:r w:rsidRPr="00EA379F">
        <w:rPr>
          <w:rFonts w:cstheme="minorHAnsi"/>
          <w:bCs/>
          <w:szCs w:val="22"/>
        </w:rPr>
        <w:t>Dementia and Old Age Psychiatry (quarterly)</w:t>
      </w:r>
    </w:p>
    <w:p w14:paraId="11FD50A2" w14:textId="77777777" w:rsidR="00C168B2" w:rsidRPr="00EA379F" w:rsidRDefault="00C168B2" w:rsidP="00C168B2">
      <w:pPr>
        <w:pStyle w:val="ListParagraph"/>
        <w:numPr>
          <w:ilvl w:val="0"/>
          <w:numId w:val="9"/>
        </w:numPr>
        <w:spacing w:after="200" w:line="276" w:lineRule="auto"/>
        <w:rPr>
          <w:rFonts w:cstheme="minorHAnsi"/>
          <w:bCs/>
          <w:szCs w:val="22"/>
        </w:rPr>
      </w:pPr>
      <w:r w:rsidRPr="00EA379F">
        <w:rPr>
          <w:rFonts w:cstheme="minorHAnsi"/>
          <w:bCs/>
          <w:szCs w:val="22"/>
        </w:rPr>
        <w:t>Learning Disabilities – adult (quarterly)</w:t>
      </w:r>
    </w:p>
    <w:p w14:paraId="3E0B0B27" w14:textId="77777777" w:rsidR="00C168B2" w:rsidRPr="00EA379F" w:rsidRDefault="00C168B2" w:rsidP="00C168B2">
      <w:pPr>
        <w:pStyle w:val="ListParagraph"/>
        <w:numPr>
          <w:ilvl w:val="0"/>
          <w:numId w:val="9"/>
        </w:numPr>
        <w:spacing w:after="200" w:line="276" w:lineRule="auto"/>
        <w:rPr>
          <w:rFonts w:cstheme="minorHAnsi"/>
          <w:bCs/>
          <w:szCs w:val="22"/>
        </w:rPr>
      </w:pPr>
      <w:r w:rsidRPr="00EA379F">
        <w:rPr>
          <w:rFonts w:cstheme="minorHAnsi"/>
          <w:bCs/>
          <w:szCs w:val="22"/>
        </w:rPr>
        <w:t>Neurorehabilitation and Neuropsychiatry (quarterly)</w:t>
      </w:r>
    </w:p>
    <w:p w14:paraId="48B7A8C4" w14:textId="77777777" w:rsidR="00C168B2" w:rsidRPr="00EA379F" w:rsidRDefault="00C168B2" w:rsidP="00C168B2">
      <w:pPr>
        <w:pStyle w:val="ListParagraph"/>
        <w:numPr>
          <w:ilvl w:val="0"/>
          <w:numId w:val="9"/>
        </w:numPr>
        <w:spacing w:after="200" w:line="276" w:lineRule="auto"/>
        <w:rPr>
          <w:rFonts w:cstheme="minorHAnsi"/>
          <w:bCs/>
          <w:szCs w:val="22"/>
        </w:rPr>
      </w:pPr>
      <w:r w:rsidRPr="00EA379F">
        <w:rPr>
          <w:rFonts w:cstheme="minorHAnsi"/>
          <w:bCs/>
          <w:szCs w:val="22"/>
        </w:rPr>
        <w:t>Physical Health in Mental Health (bi-annual)</w:t>
      </w:r>
    </w:p>
    <w:p w14:paraId="48D239A0" w14:textId="77777777" w:rsidR="00C168B2" w:rsidRPr="00EA379F" w:rsidRDefault="00C168B2" w:rsidP="00C168B2">
      <w:pPr>
        <w:pStyle w:val="ListParagraph"/>
        <w:numPr>
          <w:ilvl w:val="0"/>
          <w:numId w:val="9"/>
        </w:numPr>
        <w:spacing w:after="200" w:line="276" w:lineRule="auto"/>
        <w:rPr>
          <w:rFonts w:cstheme="minorHAnsi"/>
          <w:bCs/>
          <w:szCs w:val="22"/>
        </w:rPr>
      </w:pPr>
      <w:r w:rsidRPr="00EA379F">
        <w:rPr>
          <w:rFonts w:cstheme="minorHAnsi"/>
          <w:bCs/>
          <w:szCs w:val="22"/>
        </w:rPr>
        <w:t>Innovation and Improvement (monthly)</w:t>
      </w:r>
    </w:p>
    <w:p w14:paraId="43F98179" w14:textId="77777777" w:rsidR="00C168B2" w:rsidRPr="00EA379F" w:rsidRDefault="00C168B2" w:rsidP="00C168B2">
      <w:pPr>
        <w:pStyle w:val="ListParagraph"/>
        <w:numPr>
          <w:ilvl w:val="0"/>
          <w:numId w:val="9"/>
        </w:numPr>
        <w:spacing w:after="200" w:line="276" w:lineRule="auto"/>
        <w:rPr>
          <w:rFonts w:cstheme="minorHAnsi"/>
          <w:bCs/>
          <w:szCs w:val="22"/>
        </w:rPr>
      </w:pPr>
      <w:r w:rsidRPr="00EA379F">
        <w:rPr>
          <w:rFonts w:cstheme="minorHAnsi"/>
          <w:bCs/>
          <w:szCs w:val="22"/>
        </w:rPr>
        <w:t>Family Therapy (bi-annual)</w:t>
      </w:r>
    </w:p>
    <w:p w14:paraId="55E8CA55" w14:textId="77777777" w:rsidR="00C168B2" w:rsidRPr="00EA379F" w:rsidRDefault="00C168B2" w:rsidP="00C168B2">
      <w:pPr>
        <w:pStyle w:val="ListParagraph"/>
        <w:numPr>
          <w:ilvl w:val="0"/>
          <w:numId w:val="9"/>
        </w:numPr>
        <w:spacing w:after="200" w:line="276" w:lineRule="auto"/>
        <w:rPr>
          <w:rFonts w:cstheme="minorHAnsi"/>
          <w:bCs/>
          <w:szCs w:val="22"/>
        </w:rPr>
      </w:pPr>
      <w:r w:rsidRPr="00EA379F">
        <w:rPr>
          <w:rFonts w:cstheme="minorHAnsi"/>
          <w:bCs/>
          <w:szCs w:val="22"/>
        </w:rPr>
        <w:t>CNTW Staff Publications (monthly)</w:t>
      </w:r>
    </w:p>
    <w:bookmarkEnd w:id="9"/>
    <w:p w14:paraId="5EA714BD" w14:textId="77777777" w:rsidR="00C168B2" w:rsidRPr="00C168B2" w:rsidRDefault="00C168B2" w:rsidP="00C168B2">
      <w:pPr>
        <w:rPr>
          <w:rFonts w:cstheme="minorHAnsi"/>
        </w:rPr>
      </w:pPr>
    </w:p>
    <w:bookmarkEnd w:id="7"/>
    <w:p w14:paraId="73043220" w14:textId="77777777" w:rsidR="00C168B2" w:rsidRPr="00C168B2" w:rsidRDefault="00C168B2" w:rsidP="00C168B2">
      <w:pPr>
        <w:rPr>
          <w:color w:val="943634" w:themeColor="accent2" w:themeShade="BF"/>
        </w:rPr>
      </w:pPr>
    </w:p>
    <w:sectPr w:rsidR="00C168B2" w:rsidRPr="00C168B2" w:rsidSect="008663E0">
      <w:footerReference w:type="even" r:id="rId70"/>
      <w:footerReference w:type="default" r:id="rId71"/>
      <w:pgSz w:w="11906" w:h="16838"/>
      <w:pgMar w:top="567"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E4D8D" w14:textId="77777777" w:rsidR="00AE7005" w:rsidRDefault="00AE7005">
      <w:r>
        <w:separator/>
      </w:r>
    </w:p>
  </w:endnote>
  <w:endnote w:type="continuationSeparator" w:id="0">
    <w:p w14:paraId="1B2D57DE" w14:textId="77777777" w:rsidR="00AE7005" w:rsidRDefault="00AE7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TSansRegular">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A17C6" w14:textId="77777777" w:rsidR="00D75A49" w:rsidRDefault="00D75A49" w:rsidP="00B970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BED4A1" w14:textId="77777777" w:rsidR="00D75A49" w:rsidRDefault="00D75A49" w:rsidP="00ED55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8495295"/>
      <w:docPartObj>
        <w:docPartGallery w:val="Page Numbers (Bottom of Page)"/>
        <w:docPartUnique/>
      </w:docPartObj>
    </w:sdtPr>
    <w:sdtEndPr>
      <w:rPr>
        <w:noProof/>
      </w:rPr>
    </w:sdtEndPr>
    <w:sdtContent>
      <w:p w14:paraId="0C107644" w14:textId="77777777" w:rsidR="002638C9" w:rsidRDefault="002638C9">
        <w:pPr>
          <w:pStyle w:val="Footer"/>
          <w:jc w:val="right"/>
        </w:pPr>
        <w:r>
          <w:fldChar w:fldCharType="begin"/>
        </w:r>
        <w:r>
          <w:instrText xml:space="preserve"> PAGE   \* MERGEFORMAT </w:instrText>
        </w:r>
        <w:r>
          <w:fldChar w:fldCharType="separate"/>
        </w:r>
        <w:r w:rsidR="002E623A">
          <w:rPr>
            <w:noProof/>
          </w:rPr>
          <w:t>1</w:t>
        </w:r>
        <w:r>
          <w:rPr>
            <w:noProof/>
          </w:rPr>
          <w:fldChar w:fldCharType="end"/>
        </w:r>
      </w:p>
    </w:sdtContent>
  </w:sdt>
  <w:p w14:paraId="6E95C699" w14:textId="77777777" w:rsidR="00D75A49" w:rsidRDefault="00D75A49" w:rsidP="00ED559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6A301" w14:textId="77777777" w:rsidR="00AE7005" w:rsidRDefault="00AE7005">
      <w:r>
        <w:separator/>
      </w:r>
    </w:p>
  </w:footnote>
  <w:footnote w:type="continuationSeparator" w:id="0">
    <w:p w14:paraId="20C7AD4B" w14:textId="77777777" w:rsidR="00AE7005" w:rsidRDefault="00AE70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0470"/>
    <w:multiLevelType w:val="multilevel"/>
    <w:tmpl w:val="EF8EBE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1C418C"/>
    <w:multiLevelType w:val="hybridMultilevel"/>
    <w:tmpl w:val="D44E5CE8"/>
    <w:lvl w:ilvl="0" w:tplc="8A904738">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074852"/>
    <w:multiLevelType w:val="multilevel"/>
    <w:tmpl w:val="6994C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7325C0"/>
    <w:multiLevelType w:val="hybridMultilevel"/>
    <w:tmpl w:val="F64E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C9A6454"/>
    <w:multiLevelType w:val="hybridMultilevel"/>
    <w:tmpl w:val="6EF41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BC7FE1"/>
    <w:multiLevelType w:val="hybridMultilevel"/>
    <w:tmpl w:val="D6980086"/>
    <w:lvl w:ilvl="0" w:tplc="345886B2">
      <w:numFmt w:val="bullet"/>
      <w:lvlText w:val="-"/>
      <w:lvlJc w:val="left"/>
      <w:pPr>
        <w:ind w:left="410" w:hanging="360"/>
      </w:pPr>
      <w:rPr>
        <w:rFonts w:ascii="Calibri" w:eastAsia="Times New Roman"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6" w15:restartNumberingAfterBreak="0">
    <w:nsid w:val="6DB03C72"/>
    <w:multiLevelType w:val="multilevel"/>
    <w:tmpl w:val="5704A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A95764E"/>
    <w:multiLevelType w:val="multilevel"/>
    <w:tmpl w:val="E2380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6C09F4"/>
    <w:multiLevelType w:val="multilevel"/>
    <w:tmpl w:val="238E6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1940905">
    <w:abstractNumId w:val="0"/>
  </w:num>
  <w:num w:numId="2" w16cid:durableId="1998801193">
    <w:abstractNumId w:val="8"/>
  </w:num>
  <w:num w:numId="3" w16cid:durableId="576132891">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4" w16cid:durableId="2019580325">
    <w:abstractNumId w:val="1"/>
  </w:num>
  <w:num w:numId="5" w16cid:durableId="347366699">
    <w:abstractNumId w:val="2"/>
  </w:num>
  <w:num w:numId="6" w16cid:durableId="1594584854">
    <w:abstractNumId w:val="6"/>
  </w:num>
  <w:num w:numId="7" w16cid:durableId="420495936">
    <w:abstractNumId w:val="3"/>
  </w:num>
  <w:num w:numId="8" w16cid:durableId="1626813915">
    <w:abstractNumId w:val="4"/>
  </w:num>
  <w:num w:numId="9" w16cid:durableId="4157857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822"/>
    <w:rsid w:val="000103AC"/>
    <w:rsid w:val="00012B06"/>
    <w:rsid w:val="00016BF3"/>
    <w:rsid w:val="000215A3"/>
    <w:rsid w:val="0004011E"/>
    <w:rsid w:val="00042BEF"/>
    <w:rsid w:val="00050541"/>
    <w:rsid w:val="0006075D"/>
    <w:rsid w:val="0006256B"/>
    <w:rsid w:val="00070FF8"/>
    <w:rsid w:val="000731BC"/>
    <w:rsid w:val="000736D3"/>
    <w:rsid w:val="000750F2"/>
    <w:rsid w:val="00077BB4"/>
    <w:rsid w:val="00081B3D"/>
    <w:rsid w:val="0008306E"/>
    <w:rsid w:val="000A0BF9"/>
    <w:rsid w:val="000A52FB"/>
    <w:rsid w:val="000F265A"/>
    <w:rsid w:val="00107891"/>
    <w:rsid w:val="00123BEF"/>
    <w:rsid w:val="00126C7E"/>
    <w:rsid w:val="001318C5"/>
    <w:rsid w:val="0013645C"/>
    <w:rsid w:val="00145541"/>
    <w:rsid w:val="0015337F"/>
    <w:rsid w:val="0018347D"/>
    <w:rsid w:val="00186CFB"/>
    <w:rsid w:val="001937E7"/>
    <w:rsid w:val="001C0B17"/>
    <w:rsid w:val="001C1565"/>
    <w:rsid w:val="001C2CB0"/>
    <w:rsid w:val="001C3A4D"/>
    <w:rsid w:val="001E785E"/>
    <w:rsid w:val="001E7E16"/>
    <w:rsid w:val="001F25BD"/>
    <w:rsid w:val="001F26CF"/>
    <w:rsid w:val="002045D7"/>
    <w:rsid w:val="0023431E"/>
    <w:rsid w:val="00237F9D"/>
    <w:rsid w:val="00241D06"/>
    <w:rsid w:val="002536EC"/>
    <w:rsid w:val="002638C9"/>
    <w:rsid w:val="00277336"/>
    <w:rsid w:val="00291417"/>
    <w:rsid w:val="002A5104"/>
    <w:rsid w:val="002B78D7"/>
    <w:rsid w:val="002C5C53"/>
    <w:rsid w:val="002C65BC"/>
    <w:rsid w:val="002D14E9"/>
    <w:rsid w:val="002E623A"/>
    <w:rsid w:val="00303E5C"/>
    <w:rsid w:val="00306BE8"/>
    <w:rsid w:val="00326756"/>
    <w:rsid w:val="0033008C"/>
    <w:rsid w:val="00331D08"/>
    <w:rsid w:val="0034186A"/>
    <w:rsid w:val="00345DEE"/>
    <w:rsid w:val="003602B8"/>
    <w:rsid w:val="00360625"/>
    <w:rsid w:val="003615FA"/>
    <w:rsid w:val="00363B46"/>
    <w:rsid w:val="00365383"/>
    <w:rsid w:val="003676F2"/>
    <w:rsid w:val="003733C1"/>
    <w:rsid w:val="0038081C"/>
    <w:rsid w:val="003904A2"/>
    <w:rsid w:val="0039574A"/>
    <w:rsid w:val="003978D3"/>
    <w:rsid w:val="003A7BC2"/>
    <w:rsid w:val="003B0280"/>
    <w:rsid w:val="003C566F"/>
    <w:rsid w:val="003C7822"/>
    <w:rsid w:val="003F509B"/>
    <w:rsid w:val="004206FC"/>
    <w:rsid w:val="0043239B"/>
    <w:rsid w:val="00436414"/>
    <w:rsid w:val="00437290"/>
    <w:rsid w:val="004375F4"/>
    <w:rsid w:val="00470262"/>
    <w:rsid w:val="004733BD"/>
    <w:rsid w:val="0047604C"/>
    <w:rsid w:val="0048013A"/>
    <w:rsid w:val="004822C7"/>
    <w:rsid w:val="0048603E"/>
    <w:rsid w:val="00492585"/>
    <w:rsid w:val="004A1B44"/>
    <w:rsid w:val="004A49EE"/>
    <w:rsid w:val="004B6C80"/>
    <w:rsid w:val="004C4A67"/>
    <w:rsid w:val="004C6633"/>
    <w:rsid w:val="004C67AC"/>
    <w:rsid w:val="004C7567"/>
    <w:rsid w:val="004C7A76"/>
    <w:rsid w:val="004D03D1"/>
    <w:rsid w:val="004D5A61"/>
    <w:rsid w:val="004D5CFD"/>
    <w:rsid w:val="0050575E"/>
    <w:rsid w:val="00505ECB"/>
    <w:rsid w:val="005067BC"/>
    <w:rsid w:val="00511EAD"/>
    <w:rsid w:val="005121D9"/>
    <w:rsid w:val="00513B0D"/>
    <w:rsid w:val="005243F1"/>
    <w:rsid w:val="00535702"/>
    <w:rsid w:val="00550D71"/>
    <w:rsid w:val="005552B9"/>
    <w:rsid w:val="00577FB6"/>
    <w:rsid w:val="00593868"/>
    <w:rsid w:val="00593D5F"/>
    <w:rsid w:val="0059428F"/>
    <w:rsid w:val="005978EF"/>
    <w:rsid w:val="005A31C8"/>
    <w:rsid w:val="005A46BB"/>
    <w:rsid w:val="005B0D48"/>
    <w:rsid w:val="005B36D2"/>
    <w:rsid w:val="005C10CC"/>
    <w:rsid w:val="005C5DA4"/>
    <w:rsid w:val="005D058D"/>
    <w:rsid w:val="005D4594"/>
    <w:rsid w:val="005D6A3E"/>
    <w:rsid w:val="005F106B"/>
    <w:rsid w:val="005F1996"/>
    <w:rsid w:val="005F7312"/>
    <w:rsid w:val="006004F3"/>
    <w:rsid w:val="0061444A"/>
    <w:rsid w:val="0061644C"/>
    <w:rsid w:val="0062535B"/>
    <w:rsid w:val="006256D1"/>
    <w:rsid w:val="00631FBF"/>
    <w:rsid w:val="00634177"/>
    <w:rsid w:val="00645477"/>
    <w:rsid w:val="006615B6"/>
    <w:rsid w:val="00662815"/>
    <w:rsid w:val="00672ADD"/>
    <w:rsid w:val="006A6833"/>
    <w:rsid w:val="006B16BD"/>
    <w:rsid w:val="006B699F"/>
    <w:rsid w:val="006C4C9B"/>
    <w:rsid w:val="006C7D58"/>
    <w:rsid w:val="006E2E1C"/>
    <w:rsid w:val="006F0372"/>
    <w:rsid w:val="00701EBD"/>
    <w:rsid w:val="00714FDD"/>
    <w:rsid w:val="007158B5"/>
    <w:rsid w:val="00716105"/>
    <w:rsid w:val="00727A8F"/>
    <w:rsid w:val="00732C10"/>
    <w:rsid w:val="00740226"/>
    <w:rsid w:val="00740AA7"/>
    <w:rsid w:val="00742403"/>
    <w:rsid w:val="00745135"/>
    <w:rsid w:val="007469A3"/>
    <w:rsid w:val="0075383D"/>
    <w:rsid w:val="00760C76"/>
    <w:rsid w:val="00773E92"/>
    <w:rsid w:val="00774DA5"/>
    <w:rsid w:val="00786439"/>
    <w:rsid w:val="00787D00"/>
    <w:rsid w:val="007C1637"/>
    <w:rsid w:val="007C17BD"/>
    <w:rsid w:val="007E46FC"/>
    <w:rsid w:val="007E4DDE"/>
    <w:rsid w:val="007E56D4"/>
    <w:rsid w:val="007F03AE"/>
    <w:rsid w:val="007F5DC2"/>
    <w:rsid w:val="00813DFB"/>
    <w:rsid w:val="00815927"/>
    <w:rsid w:val="00820070"/>
    <w:rsid w:val="008201C6"/>
    <w:rsid w:val="00822D31"/>
    <w:rsid w:val="0083477C"/>
    <w:rsid w:val="0083724D"/>
    <w:rsid w:val="008663E0"/>
    <w:rsid w:val="00867EB0"/>
    <w:rsid w:val="00875F7C"/>
    <w:rsid w:val="008774D8"/>
    <w:rsid w:val="0089685D"/>
    <w:rsid w:val="008C2135"/>
    <w:rsid w:val="008C2914"/>
    <w:rsid w:val="008C428B"/>
    <w:rsid w:val="008C7D28"/>
    <w:rsid w:val="008D0E3B"/>
    <w:rsid w:val="008D4F6C"/>
    <w:rsid w:val="008E0609"/>
    <w:rsid w:val="008F2DDD"/>
    <w:rsid w:val="008F6505"/>
    <w:rsid w:val="00913577"/>
    <w:rsid w:val="00923431"/>
    <w:rsid w:val="00924A26"/>
    <w:rsid w:val="009331BF"/>
    <w:rsid w:val="00936532"/>
    <w:rsid w:val="009767E2"/>
    <w:rsid w:val="00976863"/>
    <w:rsid w:val="009768F1"/>
    <w:rsid w:val="00987410"/>
    <w:rsid w:val="00992E00"/>
    <w:rsid w:val="0099316E"/>
    <w:rsid w:val="009963CE"/>
    <w:rsid w:val="009B3F8D"/>
    <w:rsid w:val="009B6036"/>
    <w:rsid w:val="009C1967"/>
    <w:rsid w:val="00A00C2D"/>
    <w:rsid w:val="00A02D35"/>
    <w:rsid w:val="00A16637"/>
    <w:rsid w:val="00A20219"/>
    <w:rsid w:val="00A2229A"/>
    <w:rsid w:val="00A31D94"/>
    <w:rsid w:val="00A338ED"/>
    <w:rsid w:val="00A36F1C"/>
    <w:rsid w:val="00A50DC5"/>
    <w:rsid w:val="00A52E3C"/>
    <w:rsid w:val="00A606FE"/>
    <w:rsid w:val="00A651DF"/>
    <w:rsid w:val="00A6757D"/>
    <w:rsid w:val="00A7062E"/>
    <w:rsid w:val="00A71E0B"/>
    <w:rsid w:val="00A72529"/>
    <w:rsid w:val="00A776AA"/>
    <w:rsid w:val="00AB2CA8"/>
    <w:rsid w:val="00AC16F2"/>
    <w:rsid w:val="00AC2776"/>
    <w:rsid w:val="00AC5842"/>
    <w:rsid w:val="00AD0026"/>
    <w:rsid w:val="00AD7A96"/>
    <w:rsid w:val="00AE13A8"/>
    <w:rsid w:val="00AE5892"/>
    <w:rsid w:val="00AE68A7"/>
    <w:rsid w:val="00AE7005"/>
    <w:rsid w:val="00B1277C"/>
    <w:rsid w:val="00B22998"/>
    <w:rsid w:val="00B23AB3"/>
    <w:rsid w:val="00B33619"/>
    <w:rsid w:val="00B34DFA"/>
    <w:rsid w:val="00B50EBB"/>
    <w:rsid w:val="00B61419"/>
    <w:rsid w:val="00B63AD0"/>
    <w:rsid w:val="00B66EF2"/>
    <w:rsid w:val="00B87002"/>
    <w:rsid w:val="00B97026"/>
    <w:rsid w:val="00B9769D"/>
    <w:rsid w:val="00BA126C"/>
    <w:rsid w:val="00BA2FC2"/>
    <w:rsid w:val="00BB0270"/>
    <w:rsid w:val="00BB4001"/>
    <w:rsid w:val="00BC7D4D"/>
    <w:rsid w:val="00BD00A9"/>
    <w:rsid w:val="00BD477B"/>
    <w:rsid w:val="00BE50C2"/>
    <w:rsid w:val="00BF2A91"/>
    <w:rsid w:val="00C00D0C"/>
    <w:rsid w:val="00C00EE8"/>
    <w:rsid w:val="00C030F3"/>
    <w:rsid w:val="00C03482"/>
    <w:rsid w:val="00C14266"/>
    <w:rsid w:val="00C161AD"/>
    <w:rsid w:val="00C168B2"/>
    <w:rsid w:val="00C21EB8"/>
    <w:rsid w:val="00C32A47"/>
    <w:rsid w:val="00C43C53"/>
    <w:rsid w:val="00C4513F"/>
    <w:rsid w:val="00C52197"/>
    <w:rsid w:val="00C71E39"/>
    <w:rsid w:val="00C73234"/>
    <w:rsid w:val="00C75818"/>
    <w:rsid w:val="00C81B35"/>
    <w:rsid w:val="00C91406"/>
    <w:rsid w:val="00C9178C"/>
    <w:rsid w:val="00C97748"/>
    <w:rsid w:val="00CE5936"/>
    <w:rsid w:val="00D03A77"/>
    <w:rsid w:val="00D04CA3"/>
    <w:rsid w:val="00D10769"/>
    <w:rsid w:val="00D15C6E"/>
    <w:rsid w:val="00D229EA"/>
    <w:rsid w:val="00D31F36"/>
    <w:rsid w:val="00D43782"/>
    <w:rsid w:val="00D43F59"/>
    <w:rsid w:val="00D46933"/>
    <w:rsid w:val="00D47EE0"/>
    <w:rsid w:val="00D61B00"/>
    <w:rsid w:val="00D73F87"/>
    <w:rsid w:val="00D75A49"/>
    <w:rsid w:val="00D84F60"/>
    <w:rsid w:val="00D90F31"/>
    <w:rsid w:val="00D95E06"/>
    <w:rsid w:val="00DA7F8B"/>
    <w:rsid w:val="00DD5C73"/>
    <w:rsid w:val="00DF2D12"/>
    <w:rsid w:val="00DF56B2"/>
    <w:rsid w:val="00E07DE2"/>
    <w:rsid w:val="00E11450"/>
    <w:rsid w:val="00E25CB8"/>
    <w:rsid w:val="00E261A8"/>
    <w:rsid w:val="00E2790C"/>
    <w:rsid w:val="00E309ED"/>
    <w:rsid w:val="00E37514"/>
    <w:rsid w:val="00E62D75"/>
    <w:rsid w:val="00E63A7B"/>
    <w:rsid w:val="00E8411F"/>
    <w:rsid w:val="00E85411"/>
    <w:rsid w:val="00E91C2E"/>
    <w:rsid w:val="00E924D8"/>
    <w:rsid w:val="00E95384"/>
    <w:rsid w:val="00EA2495"/>
    <w:rsid w:val="00EA379F"/>
    <w:rsid w:val="00EB2183"/>
    <w:rsid w:val="00EB3436"/>
    <w:rsid w:val="00EB4BBA"/>
    <w:rsid w:val="00EB5AB6"/>
    <w:rsid w:val="00EC2953"/>
    <w:rsid w:val="00EC549C"/>
    <w:rsid w:val="00EC7136"/>
    <w:rsid w:val="00ED0B2A"/>
    <w:rsid w:val="00ED559B"/>
    <w:rsid w:val="00EE5DD4"/>
    <w:rsid w:val="00EE6C9C"/>
    <w:rsid w:val="00EE7A8D"/>
    <w:rsid w:val="00EF23D7"/>
    <w:rsid w:val="00EF437B"/>
    <w:rsid w:val="00EF4CB0"/>
    <w:rsid w:val="00EF573B"/>
    <w:rsid w:val="00F00141"/>
    <w:rsid w:val="00F058D4"/>
    <w:rsid w:val="00F13130"/>
    <w:rsid w:val="00F15986"/>
    <w:rsid w:val="00F15A32"/>
    <w:rsid w:val="00F243C2"/>
    <w:rsid w:val="00F2445B"/>
    <w:rsid w:val="00F354FB"/>
    <w:rsid w:val="00F4140D"/>
    <w:rsid w:val="00F439CB"/>
    <w:rsid w:val="00F54630"/>
    <w:rsid w:val="00F57DC6"/>
    <w:rsid w:val="00F709A7"/>
    <w:rsid w:val="00F713FA"/>
    <w:rsid w:val="00F74A92"/>
    <w:rsid w:val="00F8035B"/>
    <w:rsid w:val="00F968EF"/>
    <w:rsid w:val="00FA22D8"/>
    <w:rsid w:val="00FA4A3F"/>
    <w:rsid w:val="00FA4EFB"/>
    <w:rsid w:val="00FB28FE"/>
    <w:rsid w:val="00FB7279"/>
    <w:rsid w:val="00FC5100"/>
    <w:rsid w:val="00FE13B5"/>
    <w:rsid w:val="00FF58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075044"/>
  <w15:docId w15:val="{8BFBEEAC-8AE6-4CD6-9E1B-346876026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6BB"/>
    <w:rPr>
      <w:rFonts w:asciiTheme="minorHAnsi" w:hAnsiTheme="minorHAnsi" w:cs="Arial"/>
      <w:sz w:val="24"/>
      <w:szCs w:val="24"/>
    </w:rPr>
  </w:style>
  <w:style w:type="paragraph" w:styleId="Heading1">
    <w:name w:val="heading 1"/>
    <w:basedOn w:val="Normal"/>
    <w:next w:val="Normal"/>
    <w:qFormat/>
    <w:rsid w:val="007E46FC"/>
    <w:pPr>
      <w:keepNext/>
      <w:spacing w:before="240" w:after="60"/>
      <w:outlineLvl w:val="0"/>
    </w:pPr>
    <w:rPr>
      <w:b/>
      <w:bCs/>
      <w:kern w:val="32"/>
      <w:sz w:val="32"/>
      <w:szCs w:val="32"/>
    </w:rPr>
  </w:style>
  <w:style w:type="paragraph" w:styleId="Heading2">
    <w:name w:val="heading 2"/>
    <w:basedOn w:val="Normal"/>
    <w:qFormat/>
    <w:rsid w:val="005552B9"/>
    <w:pPr>
      <w:spacing w:line="276" w:lineRule="atLeast"/>
      <w:outlineLvl w:val="1"/>
    </w:pPr>
    <w:rPr>
      <w:rFonts w:ascii="PTSansRegular" w:hAnsi="PTSansRegular" w:cs="Times New Roman"/>
      <w:color w:val="111111"/>
      <w:spacing w:val="-12"/>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477B"/>
    <w:rPr>
      <w:rFonts w:ascii="Verdana" w:hAnsi="Verdana"/>
      <w:b/>
      <w:color w:val="365F91" w:themeColor="accent1" w:themeShade="BF"/>
      <w:sz w:val="24"/>
      <w:u w:val="none"/>
    </w:rPr>
  </w:style>
  <w:style w:type="character" w:styleId="FollowedHyperlink">
    <w:name w:val="FollowedHyperlink"/>
    <w:rsid w:val="005552B9"/>
    <w:rPr>
      <w:color w:val="800080"/>
      <w:u w:val="single"/>
    </w:rPr>
  </w:style>
  <w:style w:type="paragraph" w:styleId="NormalWeb">
    <w:name w:val="Normal (Web)"/>
    <w:basedOn w:val="Normal"/>
    <w:rsid w:val="005552B9"/>
    <w:pPr>
      <w:spacing w:before="100" w:beforeAutospacing="1" w:after="100" w:afterAutospacing="1"/>
    </w:pPr>
    <w:rPr>
      <w:rFonts w:ascii="Times New Roman" w:hAnsi="Times New Roman" w:cs="Times New Roman"/>
    </w:rPr>
  </w:style>
  <w:style w:type="character" w:customStyle="1" w:styleId="author2">
    <w:name w:val="author2"/>
    <w:rsid w:val="005552B9"/>
    <w:rPr>
      <w:color w:val="222222"/>
    </w:rPr>
  </w:style>
  <w:style w:type="table" w:styleId="TableGrid">
    <w:name w:val="Table Grid"/>
    <w:basedOn w:val="TableNormal"/>
    <w:rsid w:val="009365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ddress">
    <w:name w:val="HTML Address"/>
    <w:basedOn w:val="Normal"/>
    <w:rsid w:val="003602B8"/>
    <w:rPr>
      <w:rFonts w:ascii="Times New Roman" w:hAnsi="Times New Roman" w:cs="Times New Roman"/>
      <w:i/>
      <w:iCs/>
    </w:rPr>
  </w:style>
  <w:style w:type="character" w:customStyle="1" w:styleId="name">
    <w:name w:val="name"/>
    <w:basedOn w:val="DefaultParagraphFont"/>
    <w:rsid w:val="003602B8"/>
  </w:style>
  <w:style w:type="character" w:customStyle="1" w:styleId="slug-pub-date3">
    <w:name w:val="slug-pub-date3"/>
    <w:rsid w:val="003602B8"/>
    <w:rPr>
      <w:b/>
      <w:bCs/>
    </w:rPr>
  </w:style>
  <w:style w:type="character" w:customStyle="1" w:styleId="slug-vol">
    <w:name w:val="slug-vol"/>
    <w:basedOn w:val="DefaultParagraphFont"/>
    <w:rsid w:val="003602B8"/>
  </w:style>
  <w:style w:type="character" w:customStyle="1" w:styleId="slug-issue">
    <w:name w:val="slug-issue"/>
    <w:basedOn w:val="DefaultParagraphFont"/>
    <w:rsid w:val="003602B8"/>
  </w:style>
  <w:style w:type="character" w:customStyle="1" w:styleId="slug-pages3">
    <w:name w:val="slug-pages3"/>
    <w:rsid w:val="003602B8"/>
    <w:rPr>
      <w:b/>
      <w:bCs/>
    </w:rPr>
  </w:style>
  <w:style w:type="character" w:styleId="Strong">
    <w:name w:val="Strong"/>
    <w:uiPriority w:val="22"/>
    <w:qFormat/>
    <w:rsid w:val="00016BF3"/>
    <w:rPr>
      <w:b/>
      <w:bCs/>
    </w:rPr>
  </w:style>
  <w:style w:type="paragraph" w:styleId="Footer">
    <w:name w:val="footer"/>
    <w:basedOn w:val="Normal"/>
    <w:link w:val="FooterChar"/>
    <w:uiPriority w:val="99"/>
    <w:rsid w:val="00ED559B"/>
    <w:pPr>
      <w:tabs>
        <w:tab w:val="center" w:pos="4153"/>
        <w:tab w:val="right" w:pos="8306"/>
      </w:tabs>
    </w:pPr>
  </w:style>
  <w:style w:type="character" w:styleId="PageNumber">
    <w:name w:val="page number"/>
    <w:basedOn w:val="DefaultParagraphFont"/>
    <w:rsid w:val="00ED559B"/>
  </w:style>
  <w:style w:type="character" w:customStyle="1" w:styleId="maintitle">
    <w:name w:val="maintitle"/>
    <w:basedOn w:val="DefaultParagraphFont"/>
    <w:rsid w:val="00913577"/>
  </w:style>
  <w:style w:type="character" w:customStyle="1" w:styleId="prod-title2">
    <w:name w:val="prod-title2"/>
    <w:basedOn w:val="DefaultParagraphFont"/>
    <w:rsid w:val="002C5C53"/>
  </w:style>
  <w:style w:type="character" w:customStyle="1" w:styleId="published-date4">
    <w:name w:val="published-date4"/>
    <w:basedOn w:val="DefaultParagraphFont"/>
    <w:rsid w:val="002C5C53"/>
  </w:style>
  <w:style w:type="character" w:customStyle="1" w:styleId="vol">
    <w:name w:val="vol"/>
    <w:rsid w:val="001C2CB0"/>
  </w:style>
  <w:style w:type="character" w:customStyle="1" w:styleId="iss">
    <w:name w:val="iss"/>
    <w:rsid w:val="001C2CB0"/>
  </w:style>
  <w:style w:type="character" w:customStyle="1" w:styleId="authorname">
    <w:name w:val="authorname"/>
    <w:rsid w:val="001C2CB0"/>
  </w:style>
  <w:style w:type="paragraph" w:styleId="BalloonText">
    <w:name w:val="Balloon Text"/>
    <w:basedOn w:val="Normal"/>
    <w:link w:val="BalloonTextChar"/>
    <w:rsid w:val="00987410"/>
    <w:rPr>
      <w:rFonts w:ascii="Tahoma" w:hAnsi="Tahoma" w:cs="Tahoma"/>
      <w:sz w:val="16"/>
      <w:szCs w:val="16"/>
    </w:rPr>
  </w:style>
  <w:style w:type="character" w:customStyle="1" w:styleId="BalloonTextChar">
    <w:name w:val="Balloon Text Char"/>
    <w:link w:val="BalloonText"/>
    <w:rsid w:val="00987410"/>
    <w:rPr>
      <w:rFonts w:ascii="Tahoma" w:hAnsi="Tahoma" w:cs="Tahoma"/>
      <w:sz w:val="16"/>
      <w:szCs w:val="16"/>
    </w:rPr>
  </w:style>
  <w:style w:type="paragraph" w:styleId="NoSpacing">
    <w:name w:val="No Spacing"/>
    <w:link w:val="NoSpacingChar"/>
    <w:uiPriority w:val="1"/>
    <w:qFormat/>
    <w:rsid w:val="00FA4EFB"/>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FA4EFB"/>
    <w:rPr>
      <w:rFonts w:asciiTheme="minorHAnsi" w:eastAsiaTheme="minorHAnsi" w:hAnsiTheme="minorHAnsi" w:cstheme="minorBidi"/>
      <w:sz w:val="22"/>
      <w:szCs w:val="22"/>
      <w:lang w:eastAsia="en-US"/>
    </w:rPr>
  </w:style>
  <w:style w:type="character" w:customStyle="1" w:styleId="abstract">
    <w:name w:val="abstract"/>
    <w:basedOn w:val="DefaultParagraphFont"/>
    <w:rsid w:val="00FA4EFB"/>
  </w:style>
  <w:style w:type="character" w:customStyle="1" w:styleId="apple-converted-space">
    <w:name w:val="apple-converted-space"/>
    <w:basedOn w:val="DefaultParagraphFont"/>
    <w:rsid w:val="00F13130"/>
  </w:style>
  <w:style w:type="paragraph" w:styleId="Header">
    <w:name w:val="header"/>
    <w:basedOn w:val="Normal"/>
    <w:link w:val="HeaderChar"/>
    <w:rsid w:val="002638C9"/>
    <w:pPr>
      <w:tabs>
        <w:tab w:val="center" w:pos="4513"/>
        <w:tab w:val="right" w:pos="9026"/>
      </w:tabs>
    </w:pPr>
  </w:style>
  <w:style w:type="character" w:customStyle="1" w:styleId="HeaderChar">
    <w:name w:val="Header Char"/>
    <w:basedOn w:val="DefaultParagraphFont"/>
    <w:link w:val="Header"/>
    <w:rsid w:val="002638C9"/>
    <w:rPr>
      <w:rFonts w:ascii="Arial" w:hAnsi="Arial" w:cs="Arial"/>
      <w:sz w:val="24"/>
      <w:szCs w:val="24"/>
    </w:rPr>
  </w:style>
  <w:style w:type="character" w:customStyle="1" w:styleId="FooterChar">
    <w:name w:val="Footer Char"/>
    <w:basedOn w:val="DefaultParagraphFont"/>
    <w:link w:val="Footer"/>
    <w:uiPriority w:val="99"/>
    <w:rsid w:val="002638C9"/>
    <w:rPr>
      <w:rFonts w:ascii="Arial" w:hAnsi="Arial" w:cs="Arial"/>
      <w:sz w:val="24"/>
      <w:szCs w:val="24"/>
    </w:rPr>
  </w:style>
  <w:style w:type="character" w:customStyle="1" w:styleId="element-invisible">
    <w:name w:val="element-invisible"/>
    <w:basedOn w:val="DefaultParagraphFont"/>
    <w:rsid w:val="00291417"/>
  </w:style>
  <w:style w:type="character" w:customStyle="1" w:styleId="nlmarticle-title">
    <w:name w:val="nlm_article-title"/>
    <w:basedOn w:val="DefaultParagraphFont"/>
    <w:rsid w:val="00ED0B2A"/>
  </w:style>
  <w:style w:type="character" w:styleId="UnresolvedMention">
    <w:name w:val="Unresolved Mention"/>
    <w:basedOn w:val="DefaultParagraphFont"/>
    <w:uiPriority w:val="99"/>
    <w:semiHidden/>
    <w:unhideWhenUsed/>
    <w:rsid w:val="006A6833"/>
    <w:rPr>
      <w:color w:val="605E5C"/>
      <w:shd w:val="clear" w:color="auto" w:fill="E1DFDD"/>
    </w:rPr>
  </w:style>
  <w:style w:type="paragraph" w:styleId="ListParagraph">
    <w:name w:val="List Paragraph"/>
    <w:basedOn w:val="Normal"/>
    <w:uiPriority w:val="34"/>
    <w:qFormat/>
    <w:rsid w:val="005A46BB"/>
    <w:pPr>
      <w:ind w:left="720"/>
      <w:contextualSpacing/>
    </w:pPr>
    <w:rPr>
      <w:rFonts w:ascii="Verdana" w:eastAsiaTheme="minorHAnsi" w:hAnsi="Verdana"/>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42563">
      <w:bodyDiv w:val="1"/>
      <w:marLeft w:val="0"/>
      <w:marRight w:val="0"/>
      <w:marTop w:val="0"/>
      <w:marBottom w:val="0"/>
      <w:divBdr>
        <w:top w:val="none" w:sz="0" w:space="0" w:color="auto"/>
        <w:left w:val="none" w:sz="0" w:space="0" w:color="auto"/>
        <w:bottom w:val="none" w:sz="0" w:space="0" w:color="auto"/>
        <w:right w:val="none" w:sz="0" w:space="0" w:color="auto"/>
      </w:divBdr>
      <w:divsChild>
        <w:div w:id="1856377554">
          <w:marLeft w:val="0"/>
          <w:marRight w:val="0"/>
          <w:marTop w:val="0"/>
          <w:marBottom w:val="0"/>
          <w:divBdr>
            <w:top w:val="none" w:sz="0" w:space="0" w:color="auto"/>
            <w:left w:val="none" w:sz="0" w:space="0" w:color="auto"/>
            <w:bottom w:val="none" w:sz="0" w:space="0" w:color="auto"/>
            <w:right w:val="none" w:sz="0" w:space="0" w:color="auto"/>
          </w:divBdr>
          <w:divsChild>
            <w:div w:id="549342783">
              <w:marLeft w:val="0"/>
              <w:marRight w:val="0"/>
              <w:marTop w:val="0"/>
              <w:marBottom w:val="0"/>
              <w:divBdr>
                <w:top w:val="none" w:sz="0" w:space="0" w:color="auto"/>
                <w:left w:val="none" w:sz="0" w:space="0" w:color="auto"/>
                <w:bottom w:val="none" w:sz="0" w:space="0" w:color="auto"/>
                <w:right w:val="none" w:sz="0" w:space="0" w:color="auto"/>
              </w:divBdr>
              <w:divsChild>
                <w:div w:id="1725248483">
                  <w:marLeft w:val="0"/>
                  <w:marRight w:val="0"/>
                  <w:marTop w:val="0"/>
                  <w:marBottom w:val="0"/>
                  <w:divBdr>
                    <w:top w:val="none" w:sz="0" w:space="0" w:color="auto"/>
                    <w:left w:val="none" w:sz="0" w:space="0" w:color="auto"/>
                    <w:bottom w:val="none" w:sz="0" w:space="0" w:color="auto"/>
                    <w:right w:val="none" w:sz="0" w:space="0" w:color="auto"/>
                  </w:divBdr>
                  <w:divsChild>
                    <w:div w:id="1528182183">
                      <w:marLeft w:val="0"/>
                      <w:marRight w:val="0"/>
                      <w:marTop w:val="0"/>
                      <w:marBottom w:val="0"/>
                      <w:divBdr>
                        <w:top w:val="none" w:sz="0" w:space="0" w:color="auto"/>
                        <w:left w:val="none" w:sz="0" w:space="0" w:color="auto"/>
                        <w:bottom w:val="none" w:sz="0" w:space="0" w:color="auto"/>
                        <w:right w:val="none" w:sz="0" w:space="0" w:color="auto"/>
                      </w:divBdr>
                      <w:divsChild>
                        <w:div w:id="1568177810">
                          <w:marLeft w:val="0"/>
                          <w:marRight w:val="0"/>
                          <w:marTop w:val="0"/>
                          <w:marBottom w:val="0"/>
                          <w:divBdr>
                            <w:top w:val="none" w:sz="0" w:space="0" w:color="auto"/>
                            <w:left w:val="none" w:sz="0" w:space="0" w:color="auto"/>
                            <w:bottom w:val="none" w:sz="0" w:space="0" w:color="auto"/>
                            <w:right w:val="none" w:sz="0" w:space="0" w:color="auto"/>
                          </w:divBdr>
                          <w:divsChild>
                            <w:div w:id="1293558422">
                              <w:marLeft w:val="0"/>
                              <w:marRight w:val="-14100"/>
                              <w:marTop w:val="0"/>
                              <w:marBottom w:val="0"/>
                              <w:divBdr>
                                <w:top w:val="none" w:sz="0" w:space="0" w:color="auto"/>
                                <w:left w:val="none" w:sz="0" w:space="0" w:color="auto"/>
                                <w:bottom w:val="none" w:sz="0" w:space="0" w:color="auto"/>
                                <w:right w:val="none" w:sz="0" w:space="0" w:color="auto"/>
                              </w:divBdr>
                              <w:divsChild>
                                <w:div w:id="1101995782">
                                  <w:marLeft w:val="0"/>
                                  <w:marRight w:val="0"/>
                                  <w:marTop w:val="0"/>
                                  <w:marBottom w:val="0"/>
                                  <w:divBdr>
                                    <w:top w:val="none" w:sz="0" w:space="0" w:color="auto"/>
                                    <w:left w:val="none" w:sz="0" w:space="0" w:color="auto"/>
                                    <w:bottom w:val="none" w:sz="0" w:space="0" w:color="auto"/>
                                    <w:right w:val="none" w:sz="0" w:space="0" w:color="auto"/>
                                  </w:divBdr>
                                  <w:divsChild>
                                    <w:div w:id="1029452448">
                                      <w:marLeft w:val="0"/>
                                      <w:marRight w:val="0"/>
                                      <w:marTop w:val="0"/>
                                      <w:marBottom w:val="0"/>
                                      <w:divBdr>
                                        <w:top w:val="none" w:sz="0" w:space="0" w:color="auto"/>
                                        <w:left w:val="none" w:sz="0" w:space="0" w:color="auto"/>
                                        <w:bottom w:val="none" w:sz="0" w:space="0" w:color="auto"/>
                                        <w:right w:val="none" w:sz="0" w:space="0" w:color="auto"/>
                                      </w:divBdr>
                                      <w:divsChild>
                                        <w:div w:id="241112060">
                                          <w:marLeft w:val="0"/>
                                          <w:marRight w:val="0"/>
                                          <w:marTop w:val="0"/>
                                          <w:marBottom w:val="0"/>
                                          <w:divBdr>
                                            <w:top w:val="none" w:sz="0" w:space="0" w:color="auto"/>
                                            <w:left w:val="none" w:sz="0" w:space="0" w:color="auto"/>
                                            <w:bottom w:val="none" w:sz="0" w:space="0" w:color="auto"/>
                                            <w:right w:val="none" w:sz="0" w:space="0" w:color="auto"/>
                                          </w:divBdr>
                                          <w:divsChild>
                                            <w:div w:id="939994873">
                                              <w:marLeft w:val="0"/>
                                              <w:marRight w:val="0"/>
                                              <w:marTop w:val="0"/>
                                              <w:marBottom w:val="0"/>
                                              <w:divBdr>
                                                <w:top w:val="none" w:sz="0" w:space="0" w:color="auto"/>
                                                <w:left w:val="none" w:sz="0" w:space="0" w:color="auto"/>
                                                <w:bottom w:val="none" w:sz="0" w:space="0" w:color="auto"/>
                                                <w:right w:val="none" w:sz="0" w:space="0" w:color="auto"/>
                                              </w:divBdr>
                                              <w:divsChild>
                                                <w:div w:id="1183667124">
                                                  <w:marLeft w:val="0"/>
                                                  <w:marRight w:val="0"/>
                                                  <w:marTop w:val="0"/>
                                                  <w:marBottom w:val="0"/>
                                                  <w:divBdr>
                                                    <w:top w:val="none" w:sz="0" w:space="0" w:color="auto"/>
                                                    <w:left w:val="none" w:sz="0" w:space="0" w:color="auto"/>
                                                    <w:bottom w:val="none" w:sz="0" w:space="0" w:color="auto"/>
                                                    <w:right w:val="none" w:sz="0" w:space="0" w:color="auto"/>
                                                  </w:divBdr>
                                                  <w:divsChild>
                                                    <w:div w:id="1079710543">
                                                      <w:marLeft w:val="0"/>
                                                      <w:marRight w:val="0"/>
                                                      <w:marTop w:val="0"/>
                                                      <w:marBottom w:val="0"/>
                                                      <w:divBdr>
                                                        <w:top w:val="none" w:sz="0" w:space="0" w:color="auto"/>
                                                        <w:left w:val="none" w:sz="0" w:space="0" w:color="auto"/>
                                                        <w:bottom w:val="none" w:sz="0" w:space="0" w:color="auto"/>
                                                        <w:right w:val="none" w:sz="0" w:space="0" w:color="auto"/>
                                                      </w:divBdr>
                                                      <w:divsChild>
                                                        <w:div w:id="1843276217">
                                                          <w:marLeft w:val="0"/>
                                                          <w:marRight w:val="0"/>
                                                          <w:marTop w:val="0"/>
                                                          <w:marBottom w:val="0"/>
                                                          <w:divBdr>
                                                            <w:top w:val="none" w:sz="0" w:space="0" w:color="auto"/>
                                                            <w:left w:val="none" w:sz="0" w:space="0" w:color="auto"/>
                                                            <w:bottom w:val="none" w:sz="0" w:space="0" w:color="auto"/>
                                                            <w:right w:val="none" w:sz="0" w:space="0" w:color="auto"/>
                                                          </w:divBdr>
                                                          <w:divsChild>
                                                            <w:div w:id="716666631">
                                                              <w:marLeft w:val="0"/>
                                                              <w:marRight w:val="0"/>
                                                              <w:marTop w:val="0"/>
                                                              <w:marBottom w:val="0"/>
                                                              <w:divBdr>
                                                                <w:top w:val="none" w:sz="0" w:space="0" w:color="auto"/>
                                                                <w:left w:val="none" w:sz="0" w:space="0" w:color="auto"/>
                                                                <w:bottom w:val="none" w:sz="0" w:space="0" w:color="auto"/>
                                                                <w:right w:val="none" w:sz="0" w:space="0" w:color="auto"/>
                                                              </w:divBdr>
                                                              <w:divsChild>
                                                                <w:div w:id="223413019">
                                                                  <w:marLeft w:val="0"/>
                                                                  <w:marRight w:val="0"/>
                                                                  <w:marTop w:val="0"/>
                                                                  <w:marBottom w:val="0"/>
                                                                  <w:divBdr>
                                                                    <w:top w:val="none" w:sz="0" w:space="0" w:color="auto"/>
                                                                    <w:left w:val="none" w:sz="0" w:space="0" w:color="auto"/>
                                                                    <w:bottom w:val="none" w:sz="0" w:space="0" w:color="auto"/>
                                                                    <w:right w:val="none" w:sz="0" w:space="0" w:color="auto"/>
                                                                  </w:divBdr>
                                                                  <w:divsChild>
                                                                    <w:div w:id="1422949265">
                                                                      <w:marLeft w:val="0"/>
                                                                      <w:marRight w:val="0"/>
                                                                      <w:marTop w:val="0"/>
                                                                      <w:marBottom w:val="0"/>
                                                                      <w:divBdr>
                                                                        <w:top w:val="none" w:sz="0" w:space="0" w:color="auto"/>
                                                                        <w:left w:val="none" w:sz="0" w:space="0" w:color="auto"/>
                                                                        <w:bottom w:val="none" w:sz="0" w:space="0" w:color="auto"/>
                                                                        <w:right w:val="none" w:sz="0" w:space="0" w:color="auto"/>
                                                                      </w:divBdr>
                                                                      <w:divsChild>
                                                                        <w:div w:id="1727029771">
                                                                          <w:marLeft w:val="0"/>
                                                                          <w:marRight w:val="0"/>
                                                                          <w:marTop w:val="0"/>
                                                                          <w:marBottom w:val="0"/>
                                                                          <w:divBdr>
                                                                            <w:top w:val="none" w:sz="0" w:space="0" w:color="auto"/>
                                                                            <w:left w:val="none" w:sz="0" w:space="0" w:color="auto"/>
                                                                            <w:bottom w:val="none" w:sz="0" w:space="0" w:color="auto"/>
                                                                            <w:right w:val="none" w:sz="0" w:space="0" w:color="auto"/>
                                                                          </w:divBdr>
                                                                          <w:divsChild>
                                                                            <w:div w:id="182442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9824893">
      <w:bodyDiv w:val="1"/>
      <w:marLeft w:val="0"/>
      <w:marRight w:val="0"/>
      <w:marTop w:val="0"/>
      <w:marBottom w:val="0"/>
      <w:divBdr>
        <w:top w:val="none" w:sz="0" w:space="0" w:color="auto"/>
        <w:left w:val="none" w:sz="0" w:space="0" w:color="auto"/>
        <w:bottom w:val="none" w:sz="0" w:space="0" w:color="auto"/>
        <w:right w:val="none" w:sz="0" w:space="0" w:color="auto"/>
      </w:divBdr>
    </w:div>
    <w:div w:id="233704810">
      <w:bodyDiv w:val="1"/>
      <w:marLeft w:val="0"/>
      <w:marRight w:val="0"/>
      <w:marTop w:val="0"/>
      <w:marBottom w:val="0"/>
      <w:divBdr>
        <w:top w:val="none" w:sz="0" w:space="0" w:color="auto"/>
        <w:left w:val="none" w:sz="0" w:space="0" w:color="auto"/>
        <w:bottom w:val="none" w:sz="0" w:space="0" w:color="auto"/>
        <w:right w:val="none" w:sz="0" w:space="0" w:color="auto"/>
      </w:divBdr>
      <w:divsChild>
        <w:div w:id="599993334">
          <w:marLeft w:val="0"/>
          <w:marRight w:val="0"/>
          <w:marTop w:val="0"/>
          <w:marBottom w:val="0"/>
          <w:divBdr>
            <w:top w:val="none" w:sz="0" w:space="0" w:color="auto"/>
            <w:left w:val="none" w:sz="0" w:space="0" w:color="auto"/>
            <w:bottom w:val="none" w:sz="0" w:space="0" w:color="auto"/>
            <w:right w:val="none" w:sz="0" w:space="0" w:color="auto"/>
          </w:divBdr>
          <w:divsChild>
            <w:div w:id="2122145069">
              <w:marLeft w:val="0"/>
              <w:marRight w:val="0"/>
              <w:marTop w:val="0"/>
              <w:marBottom w:val="0"/>
              <w:divBdr>
                <w:top w:val="none" w:sz="0" w:space="0" w:color="auto"/>
                <w:left w:val="none" w:sz="0" w:space="0" w:color="auto"/>
                <w:bottom w:val="none" w:sz="0" w:space="0" w:color="auto"/>
                <w:right w:val="none" w:sz="0" w:space="0" w:color="auto"/>
              </w:divBdr>
              <w:divsChild>
                <w:div w:id="112303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7085">
      <w:bodyDiv w:val="1"/>
      <w:marLeft w:val="0"/>
      <w:marRight w:val="0"/>
      <w:marTop w:val="0"/>
      <w:marBottom w:val="0"/>
      <w:divBdr>
        <w:top w:val="none" w:sz="0" w:space="0" w:color="auto"/>
        <w:left w:val="none" w:sz="0" w:space="0" w:color="auto"/>
        <w:bottom w:val="none" w:sz="0" w:space="0" w:color="auto"/>
        <w:right w:val="none" w:sz="0" w:space="0" w:color="auto"/>
      </w:divBdr>
    </w:div>
    <w:div w:id="272058454">
      <w:bodyDiv w:val="1"/>
      <w:marLeft w:val="0"/>
      <w:marRight w:val="0"/>
      <w:marTop w:val="0"/>
      <w:marBottom w:val="0"/>
      <w:divBdr>
        <w:top w:val="none" w:sz="0" w:space="0" w:color="auto"/>
        <w:left w:val="none" w:sz="0" w:space="0" w:color="auto"/>
        <w:bottom w:val="none" w:sz="0" w:space="0" w:color="auto"/>
        <w:right w:val="none" w:sz="0" w:space="0" w:color="auto"/>
      </w:divBdr>
    </w:div>
    <w:div w:id="290404632">
      <w:bodyDiv w:val="1"/>
      <w:marLeft w:val="0"/>
      <w:marRight w:val="0"/>
      <w:marTop w:val="0"/>
      <w:marBottom w:val="0"/>
      <w:divBdr>
        <w:top w:val="none" w:sz="0" w:space="0" w:color="auto"/>
        <w:left w:val="none" w:sz="0" w:space="0" w:color="auto"/>
        <w:bottom w:val="none" w:sz="0" w:space="0" w:color="auto"/>
        <w:right w:val="none" w:sz="0" w:space="0" w:color="auto"/>
      </w:divBdr>
      <w:divsChild>
        <w:div w:id="1804735590">
          <w:marLeft w:val="0"/>
          <w:marRight w:val="0"/>
          <w:marTop w:val="0"/>
          <w:marBottom w:val="0"/>
          <w:divBdr>
            <w:top w:val="none" w:sz="0" w:space="0" w:color="auto"/>
            <w:left w:val="none" w:sz="0" w:space="0" w:color="auto"/>
            <w:bottom w:val="none" w:sz="0" w:space="0" w:color="auto"/>
            <w:right w:val="none" w:sz="0" w:space="0" w:color="auto"/>
          </w:divBdr>
          <w:divsChild>
            <w:div w:id="2023429928">
              <w:marLeft w:val="0"/>
              <w:marRight w:val="0"/>
              <w:marTop w:val="2205"/>
              <w:marBottom w:val="0"/>
              <w:divBdr>
                <w:top w:val="single" w:sz="6" w:space="0" w:color="506184"/>
                <w:left w:val="none" w:sz="0" w:space="0" w:color="auto"/>
                <w:bottom w:val="none" w:sz="0" w:space="0" w:color="auto"/>
                <w:right w:val="none" w:sz="0" w:space="0" w:color="auto"/>
              </w:divBdr>
              <w:divsChild>
                <w:div w:id="206591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754375">
      <w:bodyDiv w:val="1"/>
      <w:marLeft w:val="0"/>
      <w:marRight w:val="0"/>
      <w:marTop w:val="0"/>
      <w:marBottom w:val="0"/>
      <w:divBdr>
        <w:top w:val="none" w:sz="0" w:space="0" w:color="auto"/>
        <w:left w:val="none" w:sz="0" w:space="0" w:color="auto"/>
        <w:bottom w:val="none" w:sz="0" w:space="0" w:color="auto"/>
        <w:right w:val="none" w:sz="0" w:space="0" w:color="auto"/>
      </w:divBdr>
      <w:divsChild>
        <w:div w:id="1873958385">
          <w:marLeft w:val="0"/>
          <w:marRight w:val="0"/>
          <w:marTop w:val="0"/>
          <w:marBottom w:val="0"/>
          <w:divBdr>
            <w:top w:val="none" w:sz="0" w:space="0" w:color="auto"/>
            <w:left w:val="none" w:sz="0" w:space="0" w:color="auto"/>
            <w:bottom w:val="none" w:sz="0" w:space="0" w:color="auto"/>
            <w:right w:val="none" w:sz="0" w:space="0" w:color="auto"/>
          </w:divBdr>
          <w:divsChild>
            <w:div w:id="1357465154">
              <w:marLeft w:val="0"/>
              <w:marRight w:val="0"/>
              <w:marTop w:val="0"/>
              <w:marBottom w:val="0"/>
              <w:divBdr>
                <w:top w:val="none" w:sz="0" w:space="0" w:color="auto"/>
                <w:left w:val="none" w:sz="0" w:space="0" w:color="auto"/>
                <w:bottom w:val="none" w:sz="0" w:space="0" w:color="auto"/>
                <w:right w:val="none" w:sz="0" w:space="0" w:color="auto"/>
              </w:divBdr>
              <w:divsChild>
                <w:div w:id="2142067861">
                  <w:marLeft w:val="0"/>
                  <w:marRight w:val="0"/>
                  <w:marTop w:val="0"/>
                  <w:marBottom w:val="0"/>
                  <w:divBdr>
                    <w:top w:val="none" w:sz="0" w:space="0" w:color="auto"/>
                    <w:left w:val="none" w:sz="0" w:space="0" w:color="auto"/>
                    <w:bottom w:val="none" w:sz="0" w:space="0" w:color="auto"/>
                    <w:right w:val="none" w:sz="0" w:space="0" w:color="auto"/>
                  </w:divBdr>
                  <w:divsChild>
                    <w:div w:id="190251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180277">
      <w:bodyDiv w:val="1"/>
      <w:marLeft w:val="0"/>
      <w:marRight w:val="0"/>
      <w:marTop w:val="0"/>
      <w:marBottom w:val="0"/>
      <w:divBdr>
        <w:top w:val="none" w:sz="0" w:space="0" w:color="auto"/>
        <w:left w:val="none" w:sz="0" w:space="0" w:color="auto"/>
        <w:bottom w:val="none" w:sz="0" w:space="0" w:color="auto"/>
        <w:right w:val="none" w:sz="0" w:space="0" w:color="auto"/>
      </w:divBdr>
      <w:divsChild>
        <w:div w:id="480191461">
          <w:marLeft w:val="0"/>
          <w:marRight w:val="0"/>
          <w:marTop w:val="0"/>
          <w:marBottom w:val="0"/>
          <w:divBdr>
            <w:top w:val="none" w:sz="0" w:space="0" w:color="auto"/>
            <w:left w:val="none" w:sz="0" w:space="0" w:color="auto"/>
            <w:bottom w:val="none" w:sz="0" w:space="0" w:color="auto"/>
            <w:right w:val="none" w:sz="0" w:space="0" w:color="auto"/>
          </w:divBdr>
          <w:divsChild>
            <w:div w:id="1889680542">
              <w:marLeft w:val="0"/>
              <w:marRight w:val="0"/>
              <w:marTop w:val="0"/>
              <w:marBottom w:val="0"/>
              <w:divBdr>
                <w:top w:val="none" w:sz="0" w:space="0" w:color="auto"/>
                <w:left w:val="none" w:sz="0" w:space="0" w:color="auto"/>
                <w:bottom w:val="none" w:sz="0" w:space="0" w:color="auto"/>
                <w:right w:val="none" w:sz="0" w:space="0" w:color="auto"/>
              </w:divBdr>
              <w:divsChild>
                <w:div w:id="191189074">
                  <w:marLeft w:val="0"/>
                  <w:marRight w:val="0"/>
                  <w:marTop w:val="0"/>
                  <w:marBottom w:val="0"/>
                  <w:divBdr>
                    <w:top w:val="none" w:sz="0" w:space="0" w:color="auto"/>
                    <w:left w:val="none" w:sz="0" w:space="0" w:color="auto"/>
                    <w:bottom w:val="none" w:sz="0" w:space="0" w:color="auto"/>
                    <w:right w:val="none" w:sz="0" w:space="0" w:color="auto"/>
                  </w:divBdr>
                  <w:divsChild>
                    <w:div w:id="75060987">
                      <w:marLeft w:val="0"/>
                      <w:marRight w:val="2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475365">
      <w:bodyDiv w:val="1"/>
      <w:marLeft w:val="0"/>
      <w:marRight w:val="0"/>
      <w:marTop w:val="0"/>
      <w:marBottom w:val="0"/>
      <w:divBdr>
        <w:top w:val="none" w:sz="0" w:space="0" w:color="auto"/>
        <w:left w:val="none" w:sz="0" w:space="0" w:color="auto"/>
        <w:bottom w:val="none" w:sz="0" w:space="0" w:color="auto"/>
        <w:right w:val="none" w:sz="0" w:space="0" w:color="auto"/>
      </w:divBdr>
    </w:div>
    <w:div w:id="445077753">
      <w:bodyDiv w:val="1"/>
      <w:marLeft w:val="0"/>
      <w:marRight w:val="0"/>
      <w:marTop w:val="0"/>
      <w:marBottom w:val="0"/>
      <w:divBdr>
        <w:top w:val="none" w:sz="0" w:space="0" w:color="auto"/>
        <w:left w:val="none" w:sz="0" w:space="0" w:color="auto"/>
        <w:bottom w:val="none" w:sz="0" w:space="0" w:color="auto"/>
        <w:right w:val="none" w:sz="0" w:space="0" w:color="auto"/>
      </w:divBdr>
      <w:divsChild>
        <w:div w:id="294912294">
          <w:marLeft w:val="0"/>
          <w:marRight w:val="0"/>
          <w:marTop w:val="0"/>
          <w:marBottom w:val="0"/>
          <w:divBdr>
            <w:top w:val="none" w:sz="0" w:space="0" w:color="auto"/>
            <w:left w:val="none" w:sz="0" w:space="0" w:color="auto"/>
            <w:bottom w:val="none" w:sz="0" w:space="0" w:color="auto"/>
            <w:right w:val="none" w:sz="0" w:space="0" w:color="auto"/>
          </w:divBdr>
          <w:divsChild>
            <w:div w:id="1074545482">
              <w:marLeft w:val="0"/>
              <w:marRight w:val="0"/>
              <w:marTop w:val="0"/>
              <w:marBottom w:val="0"/>
              <w:divBdr>
                <w:top w:val="none" w:sz="0" w:space="0" w:color="auto"/>
                <w:left w:val="none" w:sz="0" w:space="0" w:color="auto"/>
                <w:bottom w:val="none" w:sz="0" w:space="0" w:color="auto"/>
                <w:right w:val="none" w:sz="0" w:space="0" w:color="auto"/>
              </w:divBdr>
              <w:divsChild>
                <w:div w:id="1139768530">
                  <w:marLeft w:val="0"/>
                  <w:marRight w:val="0"/>
                  <w:marTop w:val="0"/>
                  <w:marBottom w:val="0"/>
                  <w:divBdr>
                    <w:top w:val="none" w:sz="0" w:space="0" w:color="auto"/>
                    <w:left w:val="none" w:sz="0" w:space="0" w:color="auto"/>
                    <w:bottom w:val="none" w:sz="0" w:space="0" w:color="auto"/>
                    <w:right w:val="none" w:sz="0" w:space="0" w:color="auto"/>
                  </w:divBdr>
                  <w:divsChild>
                    <w:div w:id="288705880">
                      <w:marLeft w:val="0"/>
                      <w:marRight w:val="0"/>
                      <w:marTop w:val="0"/>
                      <w:marBottom w:val="0"/>
                      <w:divBdr>
                        <w:top w:val="none" w:sz="0" w:space="0" w:color="auto"/>
                        <w:left w:val="none" w:sz="0" w:space="0" w:color="auto"/>
                        <w:bottom w:val="none" w:sz="0" w:space="0" w:color="auto"/>
                        <w:right w:val="none" w:sz="0" w:space="0" w:color="auto"/>
                      </w:divBdr>
                      <w:divsChild>
                        <w:div w:id="232933315">
                          <w:marLeft w:val="0"/>
                          <w:marRight w:val="0"/>
                          <w:marTop w:val="0"/>
                          <w:marBottom w:val="240"/>
                          <w:divBdr>
                            <w:top w:val="single" w:sz="6" w:space="0" w:color="FFFFFF"/>
                            <w:left w:val="single" w:sz="6" w:space="0" w:color="FFFFFF"/>
                            <w:bottom w:val="single" w:sz="6" w:space="0" w:color="FFFFFF"/>
                            <w:right w:val="single" w:sz="6" w:space="8" w:color="FFFFFF"/>
                          </w:divBdr>
                        </w:div>
                      </w:divsChild>
                    </w:div>
                  </w:divsChild>
                </w:div>
              </w:divsChild>
            </w:div>
          </w:divsChild>
        </w:div>
      </w:divsChild>
    </w:div>
    <w:div w:id="487017212">
      <w:bodyDiv w:val="1"/>
      <w:marLeft w:val="0"/>
      <w:marRight w:val="0"/>
      <w:marTop w:val="0"/>
      <w:marBottom w:val="0"/>
      <w:divBdr>
        <w:top w:val="none" w:sz="0" w:space="0" w:color="auto"/>
        <w:left w:val="none" w:sz="0" w:space="0" w:color="auto"/>
        <w:bottom w:val="none" w:sz="0" w:space="0" w:color="auto"/>
        <w:right w:val="none" w:sz="0" w:space="0" w:color="auto"/>
      </w:divBdr>
    </w:div>
    <w:div w:id="490408774">
      <w:bodyDiv w:val="1"/>
      <w:marLeft w:val="0"/>
      <w:marRight w:val="0"/>
      <w:marTop w:val="0"/>
      <w:marBottom w:val="0"/>
      <w:divBdr>
        <w:top w:val="none" w:sz="0" w:space="0" w:color="auto"/>
        <w:left w:val="none" w:sz="0" w:space="0" w:color="auto"/>
        <w:bottom w:val="none" w:sz="0" w:space="0" w:color="auto"/>
        <w:right w:val="none" w:sz="0" w:space="0" w:color="auto"/>
      </w:divBdr>
    </w:div>
    <w:div w:id="535971153">
      <w:bodyDiv w:val="1"/>
      <w:marLeft w:val="0"/>
      <w:marRight w:val="0"/>
      <w:marTop w:val="0"/>
      <w:marBottom w:val="0"/>
      <w:divBdr>
        <w:top w:val="none" w:sz="0" w:space="0" w:color="auto"/>
        <w:left w:val="none" w:sz="0" w:space="0" w:color="auto"/>
        <w:bottom w:val="none" w:sz="0" w:space="0" w:color="auto"/>
        <w:right w:val="none" w:sz="0" w:space="0" w:color="auto"/>
      </w:divBdr>
    </w:div>
    <w:div w:id="557320384">
      <w:bodyDiv w:val="1"/>
      <w:marLeft w:val="0"/>
      <w:marRight w:val="0"/>
      <w:marTop w:val="0"/>
      <w:marBottom w:val="0"/>
      <w:divBdr>
        <w:top w:val="none" w:sz="0" w:space="0" w:color="auto"/>
        <w:left w:val="none" w:sz="0" w:space="0" w:color="auto"/>
        <w:bottom w:val="none" w:sz="0" w:space="0" w:color="auto"/>
        <w:right w:val="none" w:sz="0" w:space="0" w:color="auto"/>
      </w:divBdr>
      <w:divsChild>
        <w:div w:id="1992756356">
          <w:marLeft w:val="0"/>
          <w:marRight w:val="0"/>
          <w:marTop w:val="0"/>
          <w:marBottom w:val="0"/>
          <w:divBdr>
            <w:top w:val="none" w:sz="0" w:space="0" w:color="auto"/>
            <w:left w:val="none" w:sz="0" w:space="0" w:color="auto"/>
            <w:bottom w:val="none" w:sz="0" w:space="0" w:color="auto"/>
            <w:right w:val="none" w:sz="0" w:space="0" w:color="auto"/>
          </w:divBdr>
          <w:divsChild>
            <w:div w:id="432090038">
              <w:marLeft w:val="0"/>
              <w:marRight w:val="0"/>
              <w:marTop w:val="0"/>
              <w:marBottom w:val="0"/>
              <w:divBdr>
                <w:top w:val="none" w:sz="0" w:space="0" w:color="auto"/>
                <w:left w:val="none" w:sz="0" w:space="0" w:color="auto"/>
                <w:bottom w:val="none" w:sz="0" w:space="0" w:color="auto"/>
                <w:right w:val="none" w:sz="0" w:space="0" w:color="auto"/>
              </w:divBdr>
              <w:divsChild>
                <w:div w:id="2144349154">
                  <w:marLeft w:val="0"/>
                  <w:marRight w:val="0"/>
                  <w:marTop w:val="0"/>
                  <w:marBottom w:val="0"/>
                  <w:divBdr>
                    <w:top w:val="none" w:sz="0" w:space="0" w:color="auto"/>
                    <w:left w:val="none" w:sz="0" w:space="0" w:color="auto"/>
                    <w:bottom w:val="none" w:sz="0" w:space="0" w:color="auto"/>
                    <w:right w:val="none" w:sz="0" w:space="0" w:color="auto"/>
                  </w:divBdr>
                  <w:divsChild>
                    <w:div w:id="602955716">
                      <w:marLeft w:val="0"/>
                      <w:marRight w:val="0"/>
                      <w:marTop w:val="0"/>
                      <w:marBottom w:val="0"/>
                      <w:divBdr>
                        <w:top w:val="none" w:sz="0" w:space="0" w:color="auto"/>
                        <w:left w:val="none" w:sz="0" w:space="0" w:color="auto"/>
                        <w:bottom w:val="none" w:sz="0" w:space="0" w:color="auto"/>
                        <w:right w:val="none" w:sz="0" w:space="0" w:color="auto"/>
                      </w:divBdr>
                      <w:divsChild>
                        <w:div w:id="1289748841">
                          <w:marLeft w:val="0"/>
                          <w:marRight w:val="0"/>
                          <w:marTop w:val="0"/>
                          <w:marBottom w:val="0"/>
                          <w:divBdr>
                            <w:top w:val="none" w:sz="0" w:space="0" w:color="auto"/>
                            <w:left w:val="none" w:sz="0" w:space="0" w:color="auto"/>
                            <w:bottom w:val="none" w:sz="0" w:space="0" w:color="auto"/>
                            <w:right w:val="none" w:sz="0" w:space="0" w:color="auto"/>
                          </w:divBdr>
                          <w:divsChild>
                            <w:div w:id="77641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241941">
      <w:bodyDiv w:val="1"/>
      <w:marLeft w:val="-480"/>
      <w:marRight w:val="0"/>
      <w:marTop w:val="0"/>
      <w:marBottom w:val="0"/>
      <w:divBdr>
        <w:top w:val="none" w:sz="0" w:space="0" w:color="auto"/>
        <w:left w:val="none" w:sz="0" w:space="0" w:color="auto"/>
        <w:bottom w:val="none" w:sz="0" w:space="0" w:color="auto"/>
        <w:right w:val="none" w:sz="0" w:space="0" w:color="auto"/>
      </w:divBdr>
      <w:divsChild>
        <w:div w:id="1431928758">
          <w:marLeft w:val="0"/>
          <w:marRight w:val="0"/>
          <w:marTop w:val="0"/>
          <w:marBottom w:val="0"/>
          <w:divBdr>
            <w:top w:val="none" w:sz="0" w:space="0" w:color="auto"/>
            <w:left w:val="none" w:sz="0" w:space="0" w:color="auto"/>
            <w:bottom w:val="none" w:sz="0" w:space="0" w:color="auto"/>
            <w:right w:val="none" w:sz="0" w:space="0" w:color="auto"/>
          </w:divBdr>
          <w:divsChild>
            <w:div w:id="741219148">
              <w:marLeft w:val="0"/>
              <w:marRight w:val="0"/>
              <w:marTop w:val="0"/>
              <w:marBottom w:val="0"/>
              <w:divBdr>
                <w:top w:val="none" w:sz="0" w:space="0" w:color="auto"/>
                <w:left w:val="none" w:sz="0" w:space="0" w:color="auto"/>
                <w:bottom w:val="none" w:sz="0" w:space="0" w:color="auto"/>
                <w:right w:val="none" w:sz="0" w:space="0" w:color="auto"/>
              </w:divBdr>
              <w:divsChild>
                <w:div w:id="1429084486">
                  <w:marLeft w:val="0"/>
                  <w:marRight w:val="0"/>
                  <w:marTop w:val="0"/>
                  <w:marBottom w:val="0"/>
                  <w:divBdr>
                    <w:top w:val="none" w:sz="0" w:space="0" w:color="auto"/>
                    <w:left w:val="none" w:sz="0" w:space="0" w:color="auto"/>
                    <w:bottom w:val="none" w:sz="0" w:space="0" w:color="auto"/>
                    <w:right w:val="none" w:sz="0" w:space="0" w:color="auto"/>
                  </w:divBdr>
                  <w:divsChild>
                    <w:div w:id="536158719">
                      <w:marLeft w:val="0"/>
                      <w:marRight w:val="0"/>
                      <w:marTop w:val="0"/>
                      <w:marBottom w:val="0"/>
                      <w:divBdr>
                        <w:top w:val="none" w:sz="0" w:space="0" w:color="auto"/>
                        <w:left w:val="none" w:sz="0" w:space="0" w:color="auto"/>
                        <w:bottom w:val="none" w:sz="0" w:space="0" w:color="auto"/>
                        <w:right w:val="none" w:sz="0" w:space="0" w:color="auto"/>
                      </w:divBdr>
                      <w:divsChild>
                        <w:div w:id="2005551046">
                          <w:marLeft w:val="0"/>
                          <w:marRight w:val="0"/>
                          <w:marTop w:val="0"/>
                          <w:marBottom w:val="0"/>
                          <w:divBdr>
                            <w:top w:val="none" w:sz="0" w:space="0" w:color="auto"/>
                            <w:left w:val="single" w:sz="12" w:space="12" w:color="E1E9EB"/>
                            <w:bottom w:val="single" w:sz="12" w:space="12" w:color="E1E9EB"/>
                            <w:right w:val="none" w:sz="0" w:space="0" w:color="auto"/>
                          </w:divBdr>
                          <w:divsChild>
                            <w:div w:id="94982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8511">
      <w:bodyDiv w:val="1"/>
      <w:marLeft w:val="0"/>
      <w:marRight w:val="0"/>
      <w:marTop w:val="0"/>
      <w:marBottom w:val="0"/>
      <w:divBdr>
        <w:top w:val="none" w:sz="0" w:space="0" w:color="auto"/>
        <w:left w:val="none" w:sz="0" w:space="0" w:color="auto"/>
        <w:bottom w:val="none" w:sz="0" w:space="0" w:color="auto"/>
        <w:right w:val="none" w:sz="0" w:space="0" w:color="auto"/>
      </w:divBdr>
      <w:divsChild>
        <w:div w:id="658197103">
          <w:marLeft w:val="0"/>
          <w:marRight w:val="0"/>
          <w:marTop w:val="0"/>
          <w:marBottom w:val="0"/>
          <w:divBdr>
            <w:top w:val="none" w:sz="0" w:space="0" w:color="auto"/>
            <w:left w:val="none" w:sz="0" w:space="0" w:color="auto"/>
            <w:bottom w:val="none" w:sz="0" w:space="0" w:color="auto"/>
            <w:right w:val="none" w:sz="0" w:space="0" w:color="auto"/>
          </w:divBdr>
          <w:divsChild>
            <w:div w:id="1150827679">
              <w:marLeft w:val="0"/>
              <w:marRight w:val="0"/>
              <w:marTop w:val="0"/>
              <w:marBottom w:val="0"/>
              <w:divBdr>
                <w:top w:val="none" w:sz="0" w:space="0" w:color="auto"/>
                <w:left w:val="none" w:sz="0" w:space="0" w:color="auto"/>
                <w:bottom w:val="none" w:sz="0" w:space="0" w:color="auto"/>
                <w:right w:val="none" w:sz="0" w:space="0" w:color="auto"/>
              </w:divBdr>
              <w:divsChild>
                <w:div w:id="2098625880">
                  <w:marLeft w:val="0"/>
                  <w:marRight w:val="0"/>
                  <w:marTop w:val="0"/>
                  <w:marBottom w:val="0"/>
                  <w:divBdr>
                    <w:top w:val="none" w:sz="0" w:space="0" w:color="auto"/>
                    <w:left w:val="none" w:sz="0" w:space="0" w:color="auto"/>
                    <w:bottom w:val="none" w:sz="0" w:space="0" w:color="auto"/>
                    <w:right w:val="none" w:sz="0" w:space="0" w:color="auto"/>
                  </w:divBdr>
                  <w:divsChild>
                    <w:div w:id="118844543">
                      <w:marLeft w:val="0"/>
                      <w:marRight w:val="0"/>
                      <w:marTop w:val="0"/>
                      <w:marBottom w:val="0"/>
                      <w:divBdr>
                        <w:top w:val="none" w:sz="0" w:space="0" w:color="auto"/>
                        <w:left w:val="none" w:sz="0" w:space="0" w:color="auto"/>
                        <w:bottom w:val="none" w:sz="0" w:space="0" w:color="auto"/>
                        <w:right w:val="none" w:sz="0" w:space="0" w:color="auto"/>
                      </w:divBdr>
                      <w:divsChild>
                        <w:div w:id="1653632878">
                          <w:marLeft w:val="0"/>
                          <w:marRight w:val="0"/>
                          <w:marTop w:val="0"/>
                          <w:marBottom w:val="0"/>
                          <w:divBdr>
                            <w:top w:val="none" w:sz="0" w:space="0" w:color="auto"/>
                            <w:left w:val="none" w:sz="0" w:space="0" w:color="auto"/>
                            <w:bottom w:val="none" w:sz="0" w:space="0" w:color="auto"/>
                            <w:right w:val="none" w:sz="0" w:space="0" w:color="auto"/>
                          </w:divBdr>
                          <w:divsChild>
                            <w:div w:id="288631276">
                              <w:marLeft w:val="0"/>
                              <w:marRight w:val="-14100"/>
                              <w:marTop w:val="0"/>
                              <w:marBottom w:val="0"/>
                              <w:divBdr>
                                <w:top w:val="none" w:sz="0" w:space="0" w:color="auto"/>
                                <w:left w:val="none" w:sz="0" w:space="0" w:color="auto"/>
                                <w:bottom w:val="none" w:sz="0" w:space="0" w:color="auto"/>
                                <w:right w:val="none" w:sz="0" w:space="0" w:color="auto"/>
                              </w:divBdr>
                              <w:divsChild>
                                <w:div w:id="308554722">
                                  <w:marLeft w:val="0"/>
                                  <w:marRight w:val="0"/>
                                  <w:marTop w:val="0"/>
                                  <w:marBottom w:val="0"/>
                                  <w:divBdr>
                                    <w:top w:val="none" w:sz="0" w:space="0" w:color="auto"/>
                                    <w:left w:val="none" w:sz="0" w:space="0" w:color="auto"/>
                                    <w:bottom w:val="none" w:sz="0" w:space="0" w:color="auto"/>
                                    <w:right w:val="none" w:sz="0" w:space="0" w:color="auto"/>
                                  </w:divBdr>
                                  <w:divsChild>
                                    <w:div w:id="1161890433">
                                      <w:marLeft w:val="0"/>
                                      <w:marRight w:val="0"/>
                                      <w:marTop w:val="0"/>
                                      <w:marBottom w:val="0"/>
                                      <w:divBdr>
                                        <w:top w:val="none" w:sz="0" w:space="0" w:color="auto"/>
                                        <w:left w:val="none" w:sz="0" w:space="0" w:color="auto"/>
                                        <w:bottom w:val="none" w:sz="0" w:space="0" w:color="auto"/>
                                        <w:right w:val="none" w:sz="0" w:space="0" w:color="auto"/>
                                      </w:divBdr>
                                      <w:divsChild>
                                        <w:div w:id="2015913182">
                                          <w:marLeft w:val="0"/>
                                          <w:marRight w:val="0"/>
                                          <w:marTop w:val="0"/>
                                          <w:marBottom w:val="0"/>
                                          <w:divBdr>
                                            <w:top w:val="none" w:sz="0" w:space="0" w:color="auto"/>
                                            <w:left w:val="none" w:sz="0" w:space="0" w:color="auto"/>
                                            <w:bottom w:val="none" w:sz="0" w:space="0" w:color="auto"/>
                                            <w:right w:val="none" w:sz="0" w:space="0" w:color="auto"/>
                                          </w:divBdr>
                                          <w:divsChild>
                                            <w:div w:id="388260394">
                                              <w:marLeft w:val="0"/>
                                              <w:marRight w:val="0"/>
                                              <w:marTop w:val="0"/>
                                              <w:marBottom w:val="0"/>
                                              <w:divBdr>
                                                <w:top w:val="none" w:sz="0" w:space="0" w:color="auto"/>
                                                <w:left w:val="none" w:sz="0" w:space="0" w:color="auto"/>
                                                <w:bottom w:val="none" w:sz="0" w:space="0" w:color="auto"/>
                                                <w:right w:val="none" w:sz="0" w:space="0" w:color="auto"/>
                                              </w:divBdr>
                                              <w:divsChild>
                                                <w:div w:id="598106693">
                                                  <w:marLeft w:val="0"/>
                                                  <w:marRight w:val="0"/>
                                                  <w:marTop w:val="0"/>
                                                  <w:marBottom w:val="0"/>
                                                  <w:divBdr>
                                                    <w:top w:val="none" w:sz="0" w:space="0" w:color="auto"/>
                                                    <w:left w:val="none" w:sz="0" w:space="0" w:color="auto"/>
                                                    <w:bottom w:val="none" w:sz="0" w:space="0" w:color="auto"/>
                                                    <w:right w:val="none" w:sz="0" w:space="0" w:color="auto"/>
                                                  </w:divBdr>
                                                  <w:divsChild>
                                                    <w:div w:id="1902711733">
                                                      <w:marLeft w:val="0"/>
                                                      <w:marRight w:val="0"/>
                                                      <w:marTop w:val="0"/>
                                                      <w:marBottom w:val="0"/>
                                                      <w:divBdr>
                                                        <w:top w:val="none" w:sz="0" w:space="0" w:color="auto"/>
                                                        <w:left w:val="none" w:sz="0" w:space="0" w:color="auto"/>
                                                        <w:bottom w:val="none" w:sz="0" w:space="0" w:color="auto"/>
                                                        <w:right w:val="none" w:sz="0" w:space="0" w:color="auto"/>
                                                      </w:divBdr>
                                                      <w:divsChild>
                                                        <w:div w:id="574240037">
                                                          <w:marLeft w:val="0"/>
                                                          <w:marRight w:val="0"/>
                                                          <w:marTop w:val="0"/>
                                                          <w:marBottom w:val="0"/>
                                                          <w:divBdr>
                                                            <w:top w:val="none" w:sz="0" w:space="0" w:color="auto"/>
                                                            <w:left w:val="none" w:sz="0" w:space="0" w:color="auto"/>
                                                            <w:bottom w:val="none" w:sz="0" w:space="0" w:color="auto"/>
                                                            <w:right w:val="none" w:sz="0" w:space="0" w:color="auto"/>
                                                          </w:divBdr>
                                                          <w:divsChild>
                                                            <w:div w:id="1545747664">
                                                              <w:marLeft w:val="0"/>
                                                              <w:marRight w:val="0"/>
                                                              <w:marTop w:val="0"/>
                                                              <w:marBottom w:val="0"/>
                                                              <w:divBdr>
                                                                <w:top w:val="none" w:sz="0" w:space="0" w:color="auto"/>
                                                                <w:left w:val="none" w:sz="0" w:space="0" w:color="auto"/>
                                                                <w:bottom w:val="none" w:sz="0" w:space="0" w:color="auto"/>
                                                                <w:right w:val="none" w:sz="0" w:space="0" w:color="auto"/>
                                                              </w:divBdr>
                                                              <w:divsChild>
                                                                <w:div w:id="783117849">
                                                                  <w:marLeft w:val="0"/>
                                                                  <w:marRight w:val="0"/>
                                                                  <w:marTop w:val="0"/>
                                                                  <w:marBottom w:val="0"/>
                                                                  <w:divBdr>
                                                                    <w:top w:val="none" w:sz="0" w:space="0" w:color="auto"/>
                                                                    <w:left w:val="none" w:sz="0" w:space="0" w:color="auto"/>
                                                                    <w:bottom w:val="none" w:sz="0" w:space="0" w:color="auto"/>
                                                                    <w:right w:val="none" w:sz="0" w:space="0" w:color="auto"/>
                                                                  </w:divBdr>
                                                                  <w:divsChild>
                                                                    <w:div w:id="1197541755">
                                                                      <w:marLeft w:val="0"/>
                                                                      <w:marRight w:val="0"/>
                                                                      <w:marTop w:val="0"/>
                                                                      <w:marBottom w:val="0"/>
                                                                      <w:divBdr>
                                                                        <w:top w:val="none" w:sz="0" w:space="0" w:color="auto"/>
                                                                        <w:left w:val="none" w:sz="0" w:space="0" w:color="auto"/>
                                                                        <w:bottom w:val="none" w:sz="0" w:space="0" w:color="auto"/>
                                                                        <w:right w:val="none" w:sz="0" w:space="0" w:color="auto"/>
                                                                      </w:divBdr>
                                                                      <w:divsChild>
                                                                        <w:div w:id="312295023">
                                                                          <w:marLeft w:val="0"/>
                                                                          <w:marRight w:val="0"/>
                                                                          <w:marTop w:val="0"/>
                                                                          <w:marBottom w:val="0"/>
                                                                          <w:divBdr>
                                                                            <w:top w:val="none" w:sz="0" w:space="0" w:color="auto"/>
                                                                            <w:left w:val="none" w:sz="0" w:space="0" w:color="auto"/>
                                                                            <w:bottom w:val="none" w:sz="0" w:space="0" w:color="auto"/>
                                                                            <w:right w:val="none" w:sz="0" w:space="0" w:color="auto"/>
                                                                          </w:divBdr>
                                                                          <w:divsChild>
                                                                            <w:div w:id="122155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3983126">
      <w:bodyDiv w:val="1"/>
      <w:marLeft w:val="0"/>
      <w:marRight w:val="0"/>
      <w:marTop w:val="0"/>
      <w:marBottom w:val="0"/>
      <w:divBdr>
        <w:top w:val="none" w:sz="0" w:space="0" w:color="auto"/>
        <w:left w:val="none" w:sz="0" w:space="0" w:color="auto"/>
        <w:bottom w:val="none" w:sz="0" w:space="0" w:color="auto"/>
        <w:right w:val="none" w:sz="0" w:space="0" w:color="auto"/>
      </w:divBdr>
    </w:div>
    <w:div w:id="984043172">
      <w:bodyDiv w:val="1"/>
      <w:marLeft w:val="0"/>
      <w:marRight w:val="0"/>
      <w:marTop w:val="0"/>
      <w:marBottom w:val="0"/>
      <w:divBdr>
        <w:top w:val="none" w:sz="0" w:space="0" w:color="auto"/>
        <w:left w:val="none" w:sz="0" w:space="0" w:color="auto"/>
        <w:bottom w:val="none" w:sz="0" w:space="0" w:color="auto"/>
        <w:right w:val="none" w:sz="0" w:space="0" w:color="auto"/>
      </w:divBdr>
      <w:divsChild>
        <w:div w:id="1659570795">
          <w:marLeft w:val="0"/>
          <w:marRight w:val="0"/>
          <w:marTop w:val="0"/>
          <w:marBottom w:val="0"/>
          <w:divBdr>
            <w:top w:val="none" w:sz="0" w:space="0" w:color="auto"/>
            <w:left w:val="none" w:sz="0" w:space="0" w:color="auto"/>
            <w:bottom w:val="none" w:sz="0" w:space="0" w:color="auto"/>
            <w:right w:val="none" w:sz="0" w:space="0" w:color="auto"/>
          </w:divBdr>
          <w:divsChild>
            <w:div w:id="208540626">
              <w:marLeft w:val="0"/>
              <w:marRight w:val="0"/>
              <w:marTop w:val="0"/>
              <w:marBottom w:val="0"/>
              <w:divBdr>
                <w:top w:val="none" w:sz="0" w:space="0" w:color="auto"/>
                <w:left w:val="none" w:sz="0" w:space="0" w:color="auto"/>
                <w:bottom w:val="none" w:sz="0" w:space="0" w:color="auto"/>
                <w:right w:val="none" w:sz="0" w:space="0" w:color="auto"/>
              </w:divBdr>
              <w:divsChild>
                <w:div w:id="638263876">
                  <w:marLeft w:val="0"/>
                  <w:marRight w:val="0"/>
                  <w:marTop w:val="0"/>
                  <w:marBottom w:val="0"/>
                  <w:divBdr>
                    <w:top w:val="none" w:sz="0" w:space="0" w:color="auto"/>
                    <w:left w:val="none" w:sz="0" w:space="0" w:color="auto"/>
                    <w:bottom w:val="none" w:sz="0" w:space="0" w:color="auto"/>
                    <w:right w:val="none" w:sz="0" w:space="0" w:color="auto"/>
                  </w:divBdr>
                  <w:divsChild>
                    <w:div w:id="1322465452">
                      <w:marLeft w:val="0"/>
                      <w:marRight w:val="0"/>
                      <w:marTop w:val="0"/>
                      <w:marBottom w:val="0"/>
                      <w:divBdr>
                        <w:top w:val="none" w:sz="0" w:space="0" w:color="auto"/>
                        <w:left w:val="none" w:sz="0" w:space="0" w:color="auto"/>
                        <w:bottom w:val="none" w:sz="0" w:space="0" w:color="auto"/>
                        <w:right w:val="none" w:sz="0" w:space="0" w:color="auto"/>
                      </w:divBdr>
                      <w:divsChild>
                        <w:div w:id="825315866">
                          <w:marLeft w:val="0"/>
                          <w:marRight w:val="0"/>
                          <w:marTop w:val="0"/>
                          <w:marBottom w:val="0"/>
                          <w:divBdr>
                            <w:top w:val="none" w:sz="0" w:space="0" w:color="auto"/>
                            <w:left w:val="none" w:sz="0" w:space="0" w:color="auto"/>
                            <w:bottom w:val="none" w:sz="0" w:space="0" w:color="auto"/>
                            <w:right w:val="none" w:sz="0" w:space="0" w:color="auto"/>
                          </w:divBdr>
                          <w:divsChild>
                            <w:div w:id="544871570">
                              <w:marLeft w:val="0"/>
                              <w:marRight w:val="0"/>
                              <w:marTop w:val="0"/>
                              <w:marBottom w:val="0"/>
                              <w:divBdr>
                                <w:top w:val="none" w:sz="0" w:space="0" w:color="auto"/>
                                <w:left w:val="none" w:sz="0" w:space="0" w:color="auto"/>
                                <w:bottom w:val="none" w:sz="0" w:space="0" w:color="auto"/>
                                <w:right w:val="none" w:sz="0" w:space="0" w:color="auto"/>
                              </w:divBdr>
                              <w:divsChild>
                                <w:div w:id="1616131834">
                                  <w:marLeft w:val="0"/>
                                  <w:marRight w:val="0"/>
                                  <w:marTop w:val="0"/>
                                  <w:marBottom w:val="0"/>
                                  <w:divBdr>
                                    <w:top w:val="none" w:sz="0" w:space="0" w:color="auto"/>
                                    <w:left w:val="none" w:sz="0" w:space="0" w:color="auto"/>
                                    <w:bottom w:val="none" w:sz="0" w:space="0" w:color="auto"/>
                                    <w:right w:val="none" w:sz="0" w:space="0" w:color="auto"/>
                                  </w:divBdr>
                                  <w:divsChild>
                                    <w:div w:id="194733212">
                                      <w:marLeft w:val="0"/>
                                      <w:marRight w:val="0"/>
                                      <w:marTop w:val="0"/>
                                      <w:marBottom w:val="0"/>
                                      <w:divBdr>
                                        <w:top w:val="none" w:sz="0" w:space="0" w:color="auto"/>
                                        <w:left w:val="none" w:sz="0" w:space="0" w:color="auto"/>
                                        <w:bottom w:val="none" w:sz="0" w:space="0" w:color="auto"/>
                                        <w:right w:val="none" w:sz="0" w:space="0" w:color="auto"/>
                                      </w:divBdr>
                                      <w:divsChild>
                                        <w:div w:id="65387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2026379">
      <w:bodyDiv w:val="1"/>
      <w:marLeft w:val="0"/>
      <w:marRight w:val="0"/>
      <w:marTop w:val="0"/>
      <w:marBottom w:val="0"/>
      <w:divBdr>
        <w:top w:val="none" w:sz="0" w:space="0" w:color="auto"/>
        <w:left w:val="none" w:sz="0" w:space="0" w:color="auto"/>
        <w:bottom w:val="none" w:sz="0" w:space="0" w:color="auto"/>
        <w:right w:val="none" w:sz="0" w:space="0" w:color="auto"/>
      </w:divBdr>
    </w:div>
    <w:div w:id="1045527037">
      <w:bodyDiv w:val="1"/>
      <w:marLeft w:val="0"/>
      <w:marRight w:val="0"/>
      <w:marTop w:val="0"/>
      <w:marBottom w:val="0"/>
      <w:divBdr>
        <w:top w:val="none" w:sz="0" w:space="0" w:color="auto"/>
        <w:left w:val="none" w:sz="0" w:space="0" w:color="auto"/>
        <w:bottom w:val="none" w:sz="0" w:space="0" w:color="auto"/>
        <w:right w:val="none" w:sz="0" w:space="0" w:color="auto"/>
      </w:divBdr>
      <w:divsChild>
        <w:div w:id="806823460">
          <w:marLeft w:val="0"/>
          <w:marRight w:val="0"/>
          <w:marTop w:val="0"/>
          <w:marBottom w:val="0"/>
          <w:divBdr>
            <w:top w:val="none" w:sz="0" w:space="0" w:color="auto"/>
            <w:left w:val="none" w:sz="0" w:space="0" w:color="auto"/>
            <w:bottom w:val="none" w:sz="0" w:space="0" w:color="auto"/>
            <w:right w:val="none" w:sz="0" w:space="0" w:color="auto"/>
          </w:divBdr>
          <w:divsChild>
            <w:div w:id="1402481892">
              <w:marLeft w:val="0"/>
              <w:marRight w:val="0"/>
              <w:marTop w:val="0"/>
              <w:marBottom w:val="0"/>
              <w:divBdr>
                <w:top w:val="none" w:sz="0" w:space="0" w:color="auto"/>
                <w:left w:val="none" w:sz="0" w:space="0" w:color="auto"/>
                <w:bottom w:val="none" w:sz="0" w:space="0" w:color="auto"/>
                <w:right w:val="none" w:sz="0" w:space="0" w:color="auto"/>
              </w:divBdr>
              <w:divsChild>
                <w:div w:id="529682443">
                  <w:marLeft w:val="0"/>
                  <w:marRight w:val="0"/>
                  <w:marTop w:val="0"/>
                  <w:marBottom w:val="0"/>
                  <w:divBdr>
                    <w:top w:val="none" w:sz="0" w:space="0" w:color="auto"/>
                    <w:left w:val="none" w:sz="0" w:space="0" w:color="auto"/>
                    <w:bottom w:val="none" w:sz="0" w:space="0" w:color="auto"/>
                    <w:right w:val="none" w:sz="0" w:space="0" w:color="auto"/>
                  </w:divBdr>
                  <w:divsChild>
                    <w:div w:id="1045526544">
                      <w:marLeft w:val="0"/>
                      <w:marRight w:val="0"/>
                      <w:marTop w:val="0"/>
                      <w:marBottom w:val="0"/>
                      <w:divBdr>
                        <w:top w:val="none" w:sz="0" w:space="0" w:color="auto"/>
                        <w:left w:val="none" w:sz="0" w:space="0" w:color="auto"/>
                        <w:bottom w:val="none" w:sz="0" w:space="0" w:color="auto"/>
                        <w:right w:val="none" w:sz="0" w:space="0" w:color="auto"/>
                      </w:divBdr>
                      <w:divsChild>
                        <w:div w:id="1872186084">
                          <w:marLeft w:val="0"/>
                          <w:marRight w:val="0"/>
                          <w:marTop w:val="0"/>
                          <w:marBottom w:val="0"/>
                          <w:divBdr>
                            <w:top w:val="none" w:sz="0" w:space="0" w:color="auto"/>
                            <w:left w:val="none" w:sz="0" w:space="0" w:color="auto"/>
                            <w:bottom w:val="none" w:sz="0" w:space="0" w:color="auto"/>
                            <w:right w:val="none" w:sz="0" w:space="0" w:color="auto"/>
                          </w:divBdr>
                          <w:divsChild>
                            <w:div w:id="87427609">
                              <w:marLeft w:val="0"/>
                              <w:marRight w:val="0"/>
                              <w:marTop w:val="0"/>
                              <w:marBottom w:val="0"/>
                              <w:divBdr>
                                <w:top w:val="none" w:sz="0" w:space="0" w:color="auto"/>
                                <w:left w:val="none" w:sz="0" w:space="0" w:color="auto"/>
                                <w:bottom w:val="none" w:sz="0" w:space="0" w:color="auto"/>
                                <w:right w:val="none" w:sz="0" w:space="0" w:color="auto"/>
                              </w:divBdr>
                              <w:divsChild>
                                <w:div w:id="38915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939853">
      <w:bodyDiv w:val="1"/>
      <w:marLeft w:val="0"/>
      <w:marRight w:val="0"/>
      <w:marTop w:val="0"/>
      <w:marBottom w:val="0"/>
      <w:divBdr>
        <w:top w:val="none" w:sz="0" w:space="0" w:color="auto"/>
        <w:left w:val="none" w:sz="0" w:space="0" w:color="auto"/>
        <w:bottom w:val="none" w:sz="0" w:space="0" w:color="auto"/>
        <w:right w:val="none" w:sz="0" w:space="0" w:color="auto"/>
      </w:divBdr>
      <w:divsChild>
        <w:div w:id="1661494668">
          <w:marLeft w:val="0"/>
          <w:marRight w:val="0"/>
          <w:marTop w:val="0"/>
          <w:marBottom w:val="0"/>
          <w:divBdr>
            <w:top w:val="none" w:sz="0" w:space="0" w:color="auto"/>
            <w:left w:val="none" w:sz="0" w:space="0" w:color="auto"/>
            <w:bottom w:val="none" w:sz="0" w:space="0" w:color="auto"/>
            <w:right w:val="none" w:sz="0" w:space="0" w:color="auto"/>
          </w:divBdr>
          <w:divsChild>
            <w:div w:id="769473953">
              <w:marLeft w:val="0"/>
              <w:marRight w:val="0"/>
              <w:marTop w:val="0"/>
              <w:marBottom w:val="0"/>
              <w:divBdr>
                <w:top w:val="none" w:sz="0" w:space="0" w:color="auto"/>
                <w:left w:val="none" w:sz="0" w:space="0" w:color="auto"/>
                <w:bottom w:val="none" w:sz="0" w:space="0" w:color="auto"/>
                <w:right w:val="none" w:sz="0" w:space="0" w:color="auto"/>
              </w:divBdr>
              <w:divsChild>
                <w:div w:id="932665258">
                  <w:marLeft w:val="0"/>
                  <w:marRight w:val="0"/>
                  <w:marTop w:val="0"/>
                  <w:marBottom w:val="0"/>
                  <w:divBdr>
                    <w:top w:val="none" w:sz="0" w:space="0" w:color="auto"/>
                    <w:left w:val="none" w:sz="0" w:space="0" w:color="auto"/>
                    <w:bottom w:val="none" w:sz="0" w:space="0" w:color="auto"/>
                    <w:right w:val="none" w:sz="0" w:space="0" w:color="auto"/>
                  </w:divBdr>
                  <w:divsChild>
                    <w:div w:id="536358176">
                      <w:marLeft w:val="0"/>
                      <w:marRight w:val="0"/>
                      <w:marTop w:val="0"/>
                      <w:marBottom w:val="0"/>
                      <w:divBdr>
                        <w:top w:val="none" w:sz="0" w:space="0" w:color="auto"/>
                        <w:left w:val="none" w:sz="0" w:space="0" w:color="auto"/>
                        <w:bottom w:val="none" w:sz="0" w:space="0" w:color="auto"/>
                        <w:right w:val="none" w:sz="0" w:space="0" w:color="auto"/>
                      </w:divBdr>
                      <w:divsChild>
                        <w:div w:id="10583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488411">
      <w:bodyDiv w:val="1"/>
      <w:marLeft w:val="0"/>
      <w:marRight w:val="0"/>
      <w:marTop w:val="0"/>
      <w:marBottom w:val="0"/>
      <w:divBdr>
        <w:top w:val="none" w:sz="0" w:space="0" w:color="auto"/>
        <w:left w:val="none" w:sz="0" w:space="0" w:color="auto"/>
        <w:bottom w:val="none" w:sz="0" w:space="0" w:color="auto"/>
        <w:right w:val="none" w:sz="0" w:space="0" w:color="auto"/>
      </w:divBdr>
      <w:divsChild>
        <w:div w:id="911040130">
          <w:marLeft w:val="0"/>
          <w:marRight w:val="0"/>
          <w:marTop w:val="0"/>
          <w:marBottom w:val="0"/>
          <w:divBdr>
            <w:top w:val="none" w:sz="0" w:space="0" w:color="auto"/>
            <w:left w:val="none" w:sz="0" w:space="0" w:color="auto"/>
            <w:bottom w:val="none" w:sz="0" w:space="0" w:color="auto"/>
            <w:right w:val="none" w:sz="0" w:space="0" w:color="auto"/>
          </w:divBdr>
          <w:divsChild>
            <w:div w:id="2128812665">
              <w:marLeft w:val="0"/>
              <w:marRight w:val="0"/>
              <w:marTop w:val="0"/>
              <w:marBottom w:val="0"/>
              <w:divBdr>
                <w:top w:val="none" w:sz="0" w:space="0" w:color="auto"/>
                <w:left w:val="none" w:sz="0" w:space="0" w:color="auto"/>
                <w:bottom w:val="none" w:sz="0" w:space="0" w:color="auto"/>
                <w:right w:val="none" w:sz="0" w:space="0" w:color="auto"/>
              </w:divBdr>
              <w:divsChild>
                <w:div w:id="1726442357">
                  <w:marLeft w:val="0"/>
                  <w:marRight w:val="150"/>
                  <w:marTop w:val="0"/>
                  <w:marBottom w:val="0"/>
                  <w:divBdr>
                    <w:top w:val="none" w:sz="0" w:space="0" w:color="auto"/>
                    <w:left w:val="none" w:sz="0" w:space="0" w:color="auto"/>
                    <w:bottom w:val="single" w:sz="6" w:space="0" w:color="EEEEEE"/>
                    <w:right w:val="single" w:sz="6" w:space="0" w:color="EEEEEE"/>
                  </w:divBdr>
                  <w:divsChild>
                    <w:div w:id="1871335762">
                      <w:marLeft w:val="0"/>
                      <w:marRight w:val="0"/>
                      <w:marTop w:val="0"/>
                      <w:marBottom w:val="0"/>
                      <w:divBdr>
                        <w:top w:val="none" w:sz="0" w:space="0" w:color="auto"/>
                        <w:left w:val="single" w:sz="6" w:space="0" w:color="D5DABA"/>
                        <w:bottom w:val="none" w:sz="0" w:space="0" w:color="auto"/>
                        <w:right w:val="none" w:sz="0" w:space="0" w:color="auto"/>
                      </w:divBdr>
                      <w:divsChild>
                        <w:div w:id="1551845604">
                          <w:marLeft w:val="0"/>
                          <w:marRight w:val="0"/>
                          <w:marTop w:val="150"/>
                          <w:marBottom w:val="0"/>
                          <w:divBdr>
                            <w:top w:val="none" w:sz="0" w:space="0" w:color="auto"/>
                            <w:left w:val="none" w:sz="0" w:space="0" w:color="auto"/>
                            <w:bottom w:val="none" w:sz="0" w:space="0" w:color="auto"/>
                            <w:right w:val="none" w:sz="0" w:space="0" w:color="auto"/>
                          </w:divBdr>
                          <w:divsChild>
                            <w:div w:id="5289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779418">
      <w:bodyDiv w:val="1"/>
      <w:marLeft w:val="0"/>
      <w:marRight w:val="0"/>
      <w:marTop w:val="0"/>
      <w:marBottom w:val="0"/>
      <w:divBdr>
        <w:top w:val="none" w:sz="0" w:space="0" w:color="auto"/>
        <w:left w:val="none" w:sz="0" w:space="0" w:color="auto"/>
        <w:bottom w:val="none" w:sz="0" w:space="0" w:color="auto"/>
        <w:right w:val="none" w:sz="0" w:space="0" w:color="auto"/>
      </w:divBdr>
      <w:divsChild>
        <w:div w:id="122047352">
          <w:marLeft w:val="0"/>
          <w:marRight w:val="0"/>
          <w:marTop w:val="0"/>
          <w:marBottom w:val="0"/>
          <w:divBdr>
            <w:top w:val="none" w:sz="0" w:space="0" w:color="auto"/>
            <w:left w:val="none" w:sz="0" w:space="0" w:color="auto"/>
            <w:bottom w:val="none" w:sz="0" w:space="0" w:color="auto"/>
            <w:right w:val="none" w:sz="0" w:space="0" w:color="auto"/>
          </w:divBdr>
          <w:divsChild>
            <w:div w:id="493909587">
              <w:marLeft w:val="0"/>
              <w:marRight w:val="0"/>
              <w:marTop w:val="0"/>
              <w:marBottom w:val="0"/>
              <w:divBdr>
                <w:top w:val="none" w:sz="0" w:space="0" w:color="auto"/>
                <w:left w:val="none" w:sz="0" w:space="0" w:color="auto"/>
                <w:bottom w:val="none" w:sz="0" w:space="0" w:color="auto"/>
                <w:right w:val="none" w:sz="0" w:space="0" w:color="auto"/>
              </w:divBdr>
              <w:divsChild>
                <w:div w:id="169370568">
                  <w:marLeft w:val="0"/>
                  <w:marRight w:val="0"/>
                  <w:marTop w:val="0"/>
                  <w:marBottom w:val="0"/>
                  <w:divBdr>
                    <w:top w:val="none" w:sz="0" w:space="0" w:color="auto"/>
                    <w:left w:val="none" w:sz="0" w:space="0" w:color="auto"/>
                    <w:bottom w:val="none" w:sz="0" w:space="0" w:color="auto"/>
                    <w:right w:val="none" w:sz="0" w:space="0" w:color="auto"/>
                  </w:divBdr>
                  <w:divsChild>
                    <w:div w:id="133918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471078">
      <w:bodyDiv w:val="1"/>
      <w:marLeft w:val="0"/>
      <w:marRight w:val="0"/>
      <w:marTop w:val="0"/>
      <w:marBottom w:val="0"/>
      <w:divBdr>
        <w:top w:val="none" w:sz="0" w:space="0" w:color="auto"/>
        <w:left w:val="none" w:sz="0" w:space="0" w:color="auto"/>
        <w:bottom w:val="none" w:sz="0" w:space="0" w:color="auto"/>
        <w:right w:val="none" w:sz="0" w:space="0" w:color="auto"/>
      </w:divBdr>
    </w:div>
    <w:div w:id="1279293682">
      <w:bodyDiv w:val="1"/>
      <w:marLeft w:val="0"/>
      <w:marRight w:val="0"/>
      <w:marTop w:val="0"/>
      <w:marBottom w:val="0"/>
      <w:divBdr>
        <w:top w:val="none" w:sz="0" w:space="0" w:color="auto"/>
        <w:left w:val="none" w:sz="0" w:space="0" w:color="auto"/>
        <w:bottom w:val="none" w:sz="0" w:space="0" w:color="auto"/>
        <w:right w:val="none" w:sz="0" w:space="0" w:color="auto"/>
      </w:divBdr>
    </w:div>
    <w:div w:id="1316298564">
      <w:bodyDiv w:val="1"/>
      <w:marLeft w:val="0"/>
      <w:marRight w:val="0"/>
      <w:marTop w:val="0"/>
      <w:marBottom w:val="0"/>
      <w:divBdr>
        <w:top w:val="none" w:sz="0" w:space="0" w:color="auto"/>
        <w:left w:val="none" w:sz="0" w:space="0" w:color="auto"/>
        <w:bottom w:val="none" w:sz="0" w:space="0" w:color="auto"/>
        <w:right w:val="none" w:sz="0" w:space="0" w:color="auto"/>
      </w:divBdr>
      <w:divsChild>
        <w:div w:id="1872954077">
          <w:marLeft w:val="0"/>
          <w:marRight w:val="0"/>
          <w:marTop w:val="0"/>
          <w:marBottom w:val="0"/>
          <w:divBdr>
            <w:top w:val="none" w:sz="0" w:space="0" w:color="auto"/>
            <w:left w:val="none" w:sz="0" w:space="0" w:color="auto"/>
            <w:bottom w:val="none" w:sz="0" w:space="0" w:color="auto"/>
            <w:right w:val="none" w:sz="0" w:space="0" w:color="auto"/>
          </w:divBdr>
          <w:divsChild>
            <w:div w:id="1096900114">
              <w:marLeft w:val="0"/>
              <w:marRight w:val="0"/>
              <w:marTop w:val="0"/>
              <w:marBottom w:val="0"/>
              <w:divBdr>
                <w:top w:val="none" w:sz="0" w:space="0" w:color="auto"/>
                <w:left w:val="none" w:sz="0" w:space="0" w:color="auto"/>
                <w:bottom w:val="none" w:sz="0" w:space="0" w:color="auto"/>
                <w:right w:val="none" w:sz="0" w:space="0" w:color="auto"/>
              </w:divBdr>
              <w:divsChild>
                <w:div w:id="958536731">
                  <w:marLeft w:val="0"/>
                  <w:marRight w:val="0"/>
                  <w:marTop w:val="0"/>
                  <w:marBottom w:val="0"/>
                  <w:divBdr>
                    <w:top w:val="none" w:sz="0" w:space="0" w:color="auto"/>
                    <w:left w:val="none" w:sz="0" w:space="0" w:color="auto"/>
                    <w:bottom w:val="none" w:sz="0" w:space="0" w:color="auto"/>
                    <w:right w:val="none" w:sz="0" w:space="0" w:color="auto"/>
                  </w:divBdr>
                  <w:divsChild>
                    <w:div w:id="473260424">
                      <w:marLeft w:val="0"/>
                      <w:marRight w:val="210"/>
                      <w:marTop w:val="0"/>
                      <w:marBottom w:val="0"/>
                      <w:divBdr>
                        <w:top w:val="none" w:sz="0" w:space="0" w:color="auto"/>
                        <w:left w:val="none" w:sz="0" w:space="0" w:color="auto"/>
                        <w:bottom w:val="none" w:sz="0" w:space="0" w:color="auto"/>
                        <w:right w:val="none" w:sz="0" w:space="0" w:color="auto"/>
                      </w:divBdr>
                      <w:divsChild>
                        <w:div w:id="1107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981692">
      <w:bodyDiv w:val="1"/>
      <w:marLeft w:val="-480"/>
      <w:marRight w:val="0"/>
      <w:marTop w:val="0"/>
      <w:marBottom w:val="0"/>
      <w:divBdr>
        <w:top w:val="none" w:sz="0" w:space="0" w:color="auto"/>
        <w:left w:val="none" w:sz="0" w:space="0" w:color="auto"/>
        <w:bottom w:val="none" w:sz="0" w:space="0" w:color="auto"/>
        <w:right w:val="none" w:sz="0" w:space="0" w:color="auto"/>
      </w:divBdr>
      <w:divsChild>
        <w:div w:id="1290819705">
          <w:marLeft w:val="0"/>
          <w:marRight w:val="0"/>
          <w:marTop w:val="0"/>
          <w:marBottom w:val="0"/>
          <w:divBdr>
            <w:top w:val="none" w:sz="0" w:space="0" w:color="auto"/>
            <w:left w:val="none" w:sz="0" w:space="0" w:color="auto"/>
            <w:bottom w:val="none" w:sz="0" w:space="0" w:color="auto"/>
            <w:right w:val="none" w:sz="0" w:space="0" w:color="auto"/>
          </w:divBdr>
          <w:divsChild>
            <w:div w:id="1867985292">
              <w:marLeft w:val="0"/>
              <w:marRight w:val="0"/>
              <w:marTop w:val="0"/>
              <w:marBottom w:val="0"/>
              <w:divBdr>
                <w:top w:val="none" w:sz="0" w:space="0" w:color="auto"/>
                <w:left w:val="none" w:sz="0" w:space="0" w:color="auto"/>
                <w:bottom w:val="none" w:sz="0" w:space="0" w:color="auto"/>
                <w:right w:val="none" w:sz="0" w:space="0" w:color="auto"/>
              </w:divBdr>
              <w:divsChild>
                <w:div w:id="381684626">
                  <w:marLeft w:val="0"/>
                  <w:marRight w:val="0"/>
                  <w:marTop w:val="0"/>
                  <w:marBottom w:val="0"/>
                  <w:divBdr>
                    <w:top w:val="none" w:sz="0" w:space="0" w:color="auto"/>
                    <w:left w:val="none" w:sz="0" w:space="0" w:color="auto"/>
                    <w:bottom w:val="none" w:sz="0" w:space="0" w:color="auto"/>
                    <w:right w:val="none" w:sz="0" w:space="0" w:color="auto"/>
                  </w:divBdr>
                  <w:divsChild>
                    <w:div w:id="348028640">
                      <w:marLeft w:val="0"/>
                      <w:marRight w:val="0"/>
                      <w:marTop w:val="0"/>
                      <w:marBottom w:val="0"/>
                      <w:divBdr>
                        <w:top w:val="none" w:sz="0" w:space="0" w:color="auto"/>
                        <w:left w:val="none" w:sz="0" w:space="0" w:color="auto"/>
                        <w:bottom w:val="none" w:sz="0" w:space="0" w:color="auto"/>
                        <w:right w:val="none" w:sz="0" w:space="0" w:color="auto"/>
                      </w:divBdr>
                      <w:divsChild>
                        <w:div w:id="204801512">
                          <w:marLeft w:val="0"/>
                          <w:marRight w:val="0"/>
                          <w:marTop w:val="0"/>
                          <w:marBottom w:val="240"/>
                          <w:divBdr>
                            <w:top w:val="none" w:sz="0" w:space="0" w:color="auto"/>
                            <w:left w:val="none" w:sz="0" w:space="0" w:color="auto"/>
                            <w:bottom w:val="none" w:sz="0" w:space="0" w:color="auto"/>
                            <w:right w:val="none" w:sz="0" w:space="0" w:color="auto"/>
                          </w:divBdr>
                          <w:divsChild>
                            <w:div w:id="851644090">
                              <w:marLeft w:val="0"/>
                              <w:marRight w:val="0"/>
                              <w:marTop w:val="0"/>
                              <w:marBottom w:val="0"/>
                              <w:divBdr>
                                <w:top w:val="none" w:sz="0" w:space="0" w:color="auto"/>
                                <w:left w:val="none" w:sz="0" w:space="0" w:color="auto"/>
                                <w:bottom w:val="none" w:sz="0" w:space="0" w:color="auto"/>
                                <w:right w:val="none" w:sz="0" w:space="0" w:color="auto"/>
                              </w:divBdr>
                              <w:divsChild>
                                <w:div w:id="547298824">
                                  <w:marLeft w:val="0"/>
                                  <w:marRight w:val="0"/>
                                  <w:marTop w:val="120"/>
                                  <w:marBottom w:val="0"/>
                                  <w:divBdr>
                                    <w:top w:val="none" w:sz="0" w:space="0" w:color="auto"/>
                                    <w:left w:val="none" w:sz="0" w:space="0" w:color="auto"/>
                                    <w:bottom w:val="none" w:sz="0" w:space="0" w:color="auto"/>
                                    <w:right w:val="none" w:sz="0" w:space="0" w:color="auto"/>
                                  </w:divBdr>
                                </w:div>
                                <w:div w:id="1629432409">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366757703">
      <w:bodyDiv w:val="1"/>
      <w:marLeft w:val="0"/>
      <w:marRight w:val="0"/>
      <w:marTop w:val="0"/>
      <w:marBottom w:val="0"/>
      <w:divBdr>
        <w:top w:val="none" w:sz="0" w:space="0" w:color="auto"/>
        <w:left w:val="none" w:sz="0" w:space="0" w:color="auto"/>
        <w:bottom w:val="none" w:sz="0" w:space="0" w:color="auto"/>
        <w:right w:val="none" w:sz="0" w:space="0" w:color="auto"/>
      </w:divBdr>
    </w:div>
    <w:div w:id="1382898116">
      <w:bodyDiv w:val="1"/>
      <w:marLeft w:val="-480"/>
      <w:marRight w:val="0"/>
      <w:marTop w:val="0"/>
      <w:marBottom w:val="0"/>
      <w:divBdr>
        <w:top w:val="none" w:sz="0" w:space="0" w:color="auto"/>
        <w:left w:val="none" w:sz="0" w:space="0" w:color="auto"/>
        <w:bottom w:val="none" w:sz="0" w:space="0" w:color="auto"/>
        <w:right w:val="none" w:sz="0" w:space="0" w:color="auto"/>
      </w:divBdr>
      <w:divsChild>
        <w:div w:id="327907268">
          <w:marLeft w:val="0"/>
          <w:marRight w:val="0"/>
          <w:marTop w:val="0"/>
          <w:marBottom w:val="0"/>
          <w:divBdr>
            <w:top w:val="none" w:sz="0" w:space="0" w:color="auto"/>
            <w:left w:val="none" w:sz="0" w:space="0" w:color="auto"/>
            <w:bottom w:val="none" w:sz="0" w:space="0" w:color="auto"/>
            <w:right w:val="none" w:sz="0" w:space="0" w:color="auto"/>
          </w:divBdr>
          <w:divsChild>
            <w:div w:id="390158389">
              <w:marLeft w:val="0"/>
              <w:marRight w:val="0"/>
              <w:marTop w:val="0"/>
              <w:marBottom w:val="0"/>
              <w:divBdr>
                <w:top w:val="none" w:sz="0" w:space="0" w:color="auto"/>
                <w:left w:val="none" w:sz="0" w:space="0" w:color="auto"/>
                <w:bottom w:val="none" w:sz="0" w:space="0" w:color="auto"/>
                <w:right w:val="none" w:sz="0" w:space="0" w:color="auto"/>
              </w:divBdr>
              <w:divsChild>
                <w:div w:id="152457055">
                  <w:marLeft w:val="0"/>
                  <w:marRight w:val="0"/>
                  <w:marTop w:val="0"/>
                  <w:marBottom w:val="0"/>
                  <w:divBdr>
                    <w:top w:val="none" w:sz="0" w:space="0" w:color="auto"/>
                    <w:left w:val="none" w:sz="0" w:space="0" w:color="auto"/>
                    <w:bottom w:val="none" w:sz="0" w:space="0" w:color="auto"/>
                    <w:right w:val="none" w:sz="0" w:space="0" w:color="auto"/>
                  </w:divBdr>
                  <w:divsChild>
                    <w:div w:id="870262673">
                      <w:marLeft w:val="0"/>
                      <w:marRight w:val="0"/>
                      <w:marTop w:val="0"/>
                      <w:marBottom w:val="0"/>
                      <w:divBdr>
                        <w:top w:val="none" w:sz="0" w:space="0" w:color="auto"/>
                        <w:left w:val="none" w:sz="0" w:space="0" w:color="auto"/>
                        <w:bottom w:val="none" w:sz="0" w:space="0" w:color="auto"/>
                        <w:right w:val="none" w:sz="0" w:space="0" w:color="auto"/>
                      </w:divBdr>
                      <w:divsChild>
                        <w:div w:id="21638048">
                          <w:marLeft w:val="0"/>
                          <w:marRight w:val="0"/>
                          <w:marTop w:val="0"/>
                          <w:marBottom w:val="0"/>
                          <w:divBdr>
                            <w:top w:val="none" w:sz="0" w:space="0" w:color="auto"/>
                            <w:left w:val="single" w:sz="12" w:space="12" w:color="E1E9EB"/>
                            <w:bottom w:val="single" w:sz="12" w:space="12" w:color="E1E9EB"/>
                            <w:right w:val="none" w:sz="0" w:space="0" w:color="auto"/>
                          </w:divBdr>
                          <w:divsChild>
                            <w:div w:id="696352737">
                              <w:marLeft w:val="0"/>
                              <w:marRight w:val="0"/>
                              <w:marTop w:val="0"/>
                              <w:marBottom w:val="0"/>
                              <w:divBdr>
                                <w:top w:val="none" w:sz="0" w:space="0" w:color="auto"/>
                                <w:left w:val="none" w:sz="0" w:space="0" w:color="auto"/>
                                <w:bottom w:val="none" w:sz="0" w:space="0" w:color="auto"/>
                                <w:right w:val="none" w:sz="0" w:space="0" w:color="auto"/>
                              </w:divBdr>
                              <w:divsChild>
                                <w:div w:id="83570269">
                                  <w:marLeft w:val="-120"/>
                                  <w:marRight w:val="-12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279291">
      <w:bodyDiv w:val="1"/>
      <w:marLeft w:val="0"/>
      <w:marRight w:val="0"/>
      <w:marTop w:val="0"/>
      <w:marBottom w:val="0"/>
      <w:divBdr>
        <w:top w:val="none" w:sz="0" w:space="0" w:color="auto"/>
        <w:left w:val="none" w:sz="0" w:space="0" w:color="auto"/>
        <w:bottom w:val="none" w:sz="0" w:space="0" w:color="auto"/>
        <w:right w:val="none" w:sz="0" w:space="0" w:color="auto"/>
      </w:divBdr>
      <w:divsChild>
        <w:div w:id="837384763">
          <w:marLeft w:val="0"/>
          <w:marRight w:val="0"/>
          <w:marTop w:val="0"/>
          <w:marBottom w:val="0"/>
          <w:divBdr>
            <w:top w:val="none" w:sz="0" w:space="0" w:color="auto"/>
            <w:left w:val="none" w:sz="0" w:space="0" w:color="auto"/>
            <w:bottom w:val="none" w:sz="0" w:space="0" w:color="auto"/>
            <w:right w:val="none" w:sz="0" w:space="0" w:color="auto"/>
          </w:divBdr>
        </w:div>
        <w:div w:id="1674989580">
          <w:marLeft w:val="0"/>
          <w:marRight w:val="0"/>
          <w:marTop w:val="150"/>
          <w:marBottom w:val="0"/>
          <w:divBdr>
            <w:top w:val="none" w:sz="0" w:space="0" w:color="auto"/>
            <w:left w:val="none" w:sz="0" w:space="0" w:color="auto"/>
            <w:bottom w:val="none" w:sz="0" w:space="0" w:color="auto"/>
            <w:right w:val="none" w:sz="0" w:space="0" w:color="auto"/>
          </w:divBdr>
        </w:div>
        <w:div w:id="2105295088">
          <w:marLeft w:val="0"/>
          <w:marRight w:val="0"/>
          <w:marTop w:val="75"/>
          <w:marBottom w:val="0"/>
          <w:divBdr>
            <w:top w:val="none" w:sz="0" w:space="0" w:color="auto"/>
            <w:left w:val="none" w:sz="0" w:space="0" w:color="auto"/>
            <w:bottom w:val="none" w:sz="0" w:space="0" w:color="auto"/>
            <w:right w:val="none" w:sz="0" w:space="0" w:color="auto"/>
          </w:divBdr>
        </w:div>
      </w:divsChild>
    </w:div>
    <w:div w:id="1516650453">
      <w:bodyDiv w:val="1"/>
      <w:marLeft w:val="0"/>
      <w:marRight w:val="0"/>
      <w:marTop w:val="0"/>
      <w:marBottom w:val="0"/>
      <w:divBdr>
        <w:top w:val="none" w:sz="0" w:space="0" w:color="auto"/>
        <w:left w:val="none" w:sz="0" w:space="0" w:color="auto"/>
        <w:bottom w:val="none" w:sz="0" w:space="0" w:color="auto"/>
        <w:right w:val="none" w:sz="0" w:space="0" w:color="auto"/>
      </w:divBdr>
      <w:divsChild>
        <w:div w:id="207886710">
          <w:marLeft w:val="0"/>
          <w:marRight w:val="0"/>
          <w:marTop w:val="0"/>
          <w:marBottom w:val="0"/>
          <w:divBdr>
            <w:top w:val="none" w:sz="0" w:space="0" w:color="auto"/>
            <w:left w:val="none" w:sz="0" w:space="0" w:color="auto"/>
            <w:bottom w:val="none" w:sz="0" w:space="0" w:color="auto"/>
            <w:right w:val="none" w:sz="0" w:space="0" w:color="auto"/>
          </w:divBdr>
          <w:divsChild>
            <w:div w:id="1168835514">
              <w:marLeft w:val="0"/>
              <w:marRight w:val="0"/>
              <w:marTop w:val="0"/>
              <w:marBottom w:val="0"/>
              <w:divBdr>
                <w:top w:val="none" w:sz="0" w:space="0" w:color="auto"/>
                <w:left w:val="none" w:sz="0" w:space="0" w:color="auto"/>
                <w:bottom w:val="none" w:sz="0" w:space="0" w:color="auto"/>
                <w:right w:val="none" w:sz="0" w:space="0" w:color="auto"/>
              </w:divBdr>
              <w:divsChild>
                <w:div w:id="446049131">
                  <w:marLeft w:val="0"/>
                  <w:marRight w:val="0"/>
                  <w:marTop w:val="0"/>
                  <w:marBottom w:val="0"/>
                  <w:divBdr>
                    <w:top w:val="none" w:sz="0" w:space="0" w:color="auto"/>
                    <w:left w:val="none" w:sz="0" w:space="0" w:color="auto"/>
                    <w:bottom w:val="none" w:sz="0" w:space="0" w:color="auto"/>
                    <w:right w:val="none" w:sz="0" w:space="0" w:color="auto"/>
                  </w:divBdr>
                  <w:divsChild>
                    <w:div w:id="1448885903">
                      <w:marLeft w:val="0"/>
                      <w:marRight w:val="0"/>
                      <w:marTop w:val="0"/>
                      <w:marBottom w:val="0"/>
                      <w:divBdr>
                        <w:top w:val="none" w:sz="0" w:space="0" w:color="auto"/>
                        <w:left w:val="none" w:sz="0" w:space="0" w:color="auto"/>
                        <w:bottom w:val="none" w:sz="0" w:space="0" w:color="auto"/>
                        <w:right w:val="none" w:sz="0" w:space="0" w:color="auto"/>
                      </w:divBdr>
                      <w:divsChild>
                        <w:div w:id="139466098">
                          <w:marLeft w:val="0"/>
                          <w:marRight w:val="0"/>
                          <w:marTop w:val="0"/>
                          <w:marBottom w:val="0"/>
                          <w:divBdr>
                            <w:top w:val="none" w:sz="0" w:space="0" w:color="auto"/>
                            <w:left w:val="none" w:sz="0" w:space="0" w:color="auto"/>
                            <w:bottom w:val="none" w:sz="0" w:space="0" w:color="auto"/>
                            <w:right w:val="none" w:sz="0" w:space="0" w:color="auto"/>
                          </w:divBdr>
                          <w:divsChild>
                            <w:div w:id="21007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022514">
      <w:bodyDiv w:val="1"/>
      <w:marLeft w:val="0"/>
      <w:marRight w:val="0"/>
      <w:marTop w:val="0"/>
      <w:marBottom w:val="0"/>
      <w:divBdr>
        <w:top w:val="none" w:sz="0" w:space="0" w:color="auto"/>
        <w:left w:val="none" w:sz="0" w:space="0" w:color="auto"/>
        <w:bottom w:val="none" w:sz="0" w:space="0" w:color="auto"/>
        <w:right w:val="none" w:sz="0" w:space="0" w:color="auto"/>
      </w:divBdr>
    </w:div>
    <w:div w:id="1682975116">
      <w:bodyDiv w:val="1"/>
      <w:marLeft w:val="0"/>
      <w:marRight w:val="0"/>
      <w:marTop w:val="0"/>
      <w:marBottom w:val="0"/>
      <w:divBdr>
        <w:top w:val="none" w:sz="0" w:space="0" w:color="auto"/>
        <w:left w:val="none" w:sz="0" w:space="0" w:color="auto"/>
        <w:bottom w:val="none" w:sz="0" w:space="0" w:color="auto"/>
        <w:right w:val="none" w:sz="0" w:space="0" w:color="auto"/>
      </w:divBdr>
    </w:div>
    <w:div w:id="1699550229">
      <w:bodyDiv w:val="1"/>
      <w:marLeft w:val="0"/>
      <w:marRight w:val="0"/>
      <w:marTop w:val="0"/>
      <w:marBottom w:val="0"/>
      <w:divBdr>
        <w:top w:val="none" w:sz="0" w:space="0" w:color="auto"/>
        <w:left w:val="none" w:sz="0" w:space="0" w:color="auto"/>
        <w:bottom w:val="none" w:sz="0" w:space="0" w:color="auto"/>
        <w:right w:val="none" w:sz="0" w:space="0" w:color="auto"/>
      </w:divBdr>
      <w:divsChild>
        <w:div w:id="1687831536">
          <w:marLeft w:val="0"/>
          <w:marRight w:val="0"/>
          <w:marTop w:val="0"/>
          <w:marBottom w:val="0"/>
          <w:divBdr>
            <w:top w:val="none" w:sz="0" w:space="0" w:color="auto"/>
            <w:left w:val="none" w:sz="0" w:space="0" w:color="auto"/>
            <w:bottom w:val="none" w:sz="0" w:space="0" w:color="auto"/>
            <w:right w:val="none" w:sz="0" w:space="0" w:color="auto"/>
          </w:divBdr>
          <w:divsChild>
            <w:div w:id="405765778">
              <w:marLeft w:val="0"/>
              <w:marRight w:val="0"/>
              <w:marTop w:val="105"/>
              <w:marBottom w:val="0"/>
              <w:divBdr>
                <w:top w:val="none" w:sz="0" w:space="0" w:color="auto"/>
                <w:left w:val="none" w:sz="0" w:space="0" w:color="auto"/>
                <w:bottom w:val="none" w:sz="0" w:space="0" w:color="auto"/>
                <w:right w:val="none" w:sz="0" w:space="0" w:color="auto"/>
              </w:divBdr>
              <w:divsChild>
                <w:div w:id="192109445">
                  <w:marLeft w:val="150"/>
                  <w:marRight w:val="0"/>
                  <w:marTop w:val="0"/>
                  <w:marBottom w:val="0"/>
                  <w:divBdr>
                    <w:top w:val="none" w:sz="0" w:space="0" w:color="auto"/>
                    <w:left w:val="none" w:sz="0" w:space="0" w:color="auto"/>
                    <w:bottom w:val="none" w:sz="0" w:space="0" w:color="auto"/>
                    <w:right w:val="none" w:sz="0" w:space="0" w:color="auto"/>
                  </w:divBdr>
                  <w:divsChild>
                    <w:div w:id="1364669424">
                      <w:marLeft w:val="0"/>
                      <w:marRight w:val="0"/>
                      <w:marTop w:val="0"/>
                      <w:marBottom w:val="0"/>
                      <w:divBdr>
                        <w:top w:val="none" w:sz="0" w:space="0" w:color="auto"/>
                        <w:left w:val="none" w:sz="0" w:space="0" w:color="auto"/>
                        <w:bottom w:val="none" w:sz="0" w:space="0" w:color="auto"/>
                        <w:right w:val="none" w:sz="0" w:space="0" w:color="auto"/>
                      </w:divBdr>
                      <w:divsChild>
                        <w:div w:id="1381242039">
                          <w:marLeft w:val="0"/>
                          <w:marRight w:val="0"/>
                          <w:marTop w:val="0"/>
                          <w:marBottom w:val="150"/>
                          <w:divBdr>
                            <w:top w:val="none" w:sz="0" w:space="0" w:color="auto"/>
                            <w:left w:val="none" w:sz="0" w:space="0" w:color="auto"/>
                            <w:bottom w:val="none" w:sz="0" w:space="0" w:color="auto"/>
                            <w:right w:val="none" w:sz="0" w:space="0" w:color="auto"/>
                          </w:divBdr>
                          <w:divsChild>
                            <w:div w:id="141895448">
                              <w:marLeft w:val="0"/>
                              <w:marRight w:val="0"/>
                              <w:marTop w:val="0"/>
                              <w:marBottom w:val="0"/>
                              <w:divBdr>
                                <w:top w:val="none" w:sz="0" w:space="0" w:color="auto"/>
                                <w:left w:val="none" w:sz="0" w:space="0" w:color="auto"/>
                                <w:bottom w:val="none" w:sz="0" w:space="0" w:color="auto"/>
                                <w:right w:val="none" w:sz="0" w:space="0" w:color="auto"/>
                              </w:divBdr>
                              <w:divsChild>
                                <w:div w:id="1550262213">
                                  <w:marLeft w:val="0"/>
                                  <w:marRight w:val="0"/>
                                  <w:marTop w:val="0"/>
                                  <w:marBottom w:val="0"/>
                                  <w:divBdr>
                                    <w:top w:val="none" w:sz="0" w:space="0" w:color="auto"/>
                                    <w:left w:val="none" w:sz="0" w:space="0" w:color="auto"/>
                                    <w:bottom w:val="none" w:sz="0" w:space="0" w:color="auto"/>
                                    <w:right w:val="none" w:sz="0" w:space="0" w:color="auto"/>
                                  </w:divBdr>
                                  <w:divsChild>
                                    <w:div w:id="1723098819">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754738868">
                                  <w:marLeft w:val="0"/>
                                  <w:marRight w:val="0"/>
                                  <w:marTop w:val="0"/>
                                  <w:marBottom w:val="0"/>
                                  <w:divBdr>
                                    <w:top w:val="none" w:sz="0" w:space="0" w:color="auto"/>
                                    <w:left w:val="none" w:sz="0" w:space="0" w:color="auto"/>
                                    <w:bottom w:val="none" w:sz="0" w:space="0" w:color="auto"/>
                                    <w:right w:val="none" w:sz="0" w:space="0" w:color="auto"/>
                                  </w:divBdr>
                                  <w:divsChild>
                                    <w:div w:id="871917450">
                                      <w:marLeft w:val="0"/>
                                      <w:marRight w:val="0"/>
                                      <w:marTop w:val="0"/>
                                      <w:marBottom w:val="240"/>
                                      <w:divBdr>
                                        <w:top w:val="none" w:sz="0" w:space="0" w:color="auto"/>
                                        <w:left w:val="none" w:sz="0" w:space="0" w:color="auto"/>
                                        <w:bottom w:val="none" w:sz="0" w:space="0" w:color="auto"/>
                                        <w:right w:val="none" w:sz="0" w:space="0" w:color="auto"/>
                                      </w:divBdr>
                                      <w:divsChild>
                                        <w:div w:id="1528450982">
                                          <w:marLeft w:val="0"/>
                                          <w:marRight w:val="0"/>
                                          <w:marTop w:val="0"/>
                                          <w:marBottom w:val="0"/>
                                          <w:divBdr>
                                            <w:top w:val="none" w:sz="0" w:space="0" w:color="auto"/>
                                            <w:left w:val="none" w:sz="0" w:space="0" w:color="auto"/>
                                            <w:bottom w:val="none" w:sz="0" w:space="0" w:color="auto"/>
                                            <w:right w:val="none" w:sz="0" w:space="0" w:color="auto"/>
                                          </w:divBdr>
                                        </w:div>
                                      </w:divsChild>
                                    </w:div>
                                    <w:div w:id="908661649">
                                      <w:marLeft w:val="0"/>
                                      <w:marRight w:val="0"/>
                                      <w:marTop w:val="0"/>
                                      <w:marBottom w:val="240"/>
                                      <w:divBdr>
                                        <w:top w:val="none" w:sz="0" w:space="0" w:color="auto"/>
                                        <w:left w:val="none" w:sz="0" w:space="0" w:color="auto"/>
                                        <w:bottom w:val="none" w:sz="0" w:space="0" w:color="auto"/>
                                        <w:right w:val="none" w:sz="0" w:space="0" w:color="auto"/>
                                      </w:divBdr>
                                      <w:divsChild>
                                        <w:div w:id="1277715888">
                                          <w:marLeft w:val="0"/>
                                          <w:marRight w:val="0"/>
                                          <w:marTop w:val="0"/>
                                          <w:marBottom w:val="0"/>
                                          <w:divBdr>
                                            <w:top w:val="none" w:sz="0" w:space="0" w:color="auto"/>
                                            <w:left w:val="none" w:sz="0" w:space="0" w:color="auto"/>
                                            <w:bottom w:val="none" w:sz="0" w:space="0" w:color="auto"/>
                                            <w:right w:val="none" w:sz="0" w:space="0" w:color="auto"/>
                                          </w:divBdr>
                                        </w:div>
                                      </w:divsChild>
                                    </w:div>
                                    <w:div w:id="1183130898">
                                      <w:marLeft w:val="0"/>
                                      <w:marRight w:val="0"/>
                                      <w:marTop w:val="0"/>
                                      <w:marBottom w:val="240"/>
                                      <w:divBdr>
                                        <w:top w:val="none" w:sz="0" w:space="0" w:color="auto"/>
                                        <w:left w:val="none" w:sz="0" w:space="0" w:color="auto"/>
                                        <w:bottom w:val="none" w:sz="0" w:space="0" w:color="auto"/>
                                        <w:right w:val="none" w:sz="0" w:space="0" w:color="auto"/>
                                      </w:divBdr>
                                      <w:divsChild>
                                        <w:div w:id="831261028">
                                          <w:marLeft w:val="0"/>
                                          <w:marRight w:val="0"/>
                                          <w:marTop w:val="0"/>
                                          <w:marBottom w:val="0"/>
                                          <w:divBdr>
                                            <w:top w:val="none" w:sz="0" w:space="0" w:color="auto"/>
                                            <w:left w:val="none" w:sz="0" w:space="0" w:color="auto"/>
                                            <w:bottom w:val="none" w:sz="0" w:space="0" w:color="auto"/>
                                            <w:right w:val="none" w:sz="0" w:space="0" w:color="auto"/>
                                          </w:divBdr>
                                        </w:div>
                                      </w:divsChild>
                                    </w:div>
                                    <w:div w:id="2144107531">
                                      <w:marLeft w:val="0"/>
                                      <w:marRight w:val="0"/>
                                      <w:marTop w:val="0"/>
                                      <w:marBottom w:val="240"/>
                                      <w:divBdr>
                                        <w:top w:val="none" w:sz="0" w:space="0" w:color="auto"/>
                                        <w:left w:val="none" w:sz="0" w:space="0" w:color="auto"/>
                                        <w:bottom w:val="none" w:sz="0" w:space="0" w:color="auto"/>
                                        <w:right w:val="none" w:sz="0" w:space="0" w:color="auto"/>
                                      </w:divBdr>
                                      <w:divsChild>
                                        <w:div w:id="87400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0153732">
      <w:bodyDiv w:val="1"/>
      <w:marLeft w:val="0"/>
      <w:marRight w:val="0"/>
      <w:marTop w:val="0"/>
      <w:marBottom w:val="0"/>
      <w:divBdr>
        <w:top w:val="none" w:sz="0" w:space="0" w:color="auto"/>
        <w:left w:val="none" w:sz="0" w:space="0" w:color="auto"/>
        <w:bottom w:val="none" w:sz="0" w:space="0" w:color="auto"/>
        <w:right w:val="none" w:sz="0" w:space="0" w:color="auto"/>
      </w:divBdr>
    </w:div>
    <w:div w:id="1742094486">
      <w:bodyDiv w:val="1"/>
      <w:marLeft w:val="0"/>
      <w:marRight w:val="0"/>
      <w:marTop w:val="0"/>
      <w:marBottom w:val="0"/>
      <w:divBdr>
        <w:top w:val="none" w:sz="0" w:space="0" w:color="auto"/>
        <w:left w:val="none" w:sz="0" w:space="0" w:color="auto"/>
        <w:bottom w:val="none" w:sz="0" w:space="0" w:color="auto"/>
        <w:right w:val="none" w:sz="0" w:space="0" w:color="auto"/>
      </w:divBdr>
    </w:div>
    <w:div w:id="1754009489">
      <w:bodyDiv w:val="1"/>
      <w:marLeft w:val="0"/>
      <w:marRight w:val="0"/>
      <w:marTop w:val="0"/>
      <w:marBottom w:val="0"/>
      <w:divBdr>
        <w:top w:val="none" w:sz="0" w:space="0" w:color="auto"/>
        <w:left w:val="none" w:sz="0" w:space="0" w:color="auto"/>
        <w:bottom w:val="none" w:sz="0" w:space="0" w:color="auto"/>
        <w:right w:val="none" w:sz="0" w:space="0" w:color="auto"/>
      </w:divBdr>
      <w:divsChild>
        <w:div w:id="2013021418">
          <w:marLeft w:val="0"/>
          <w:marRight w:val="0"/>
          <w:marTop w:val="0"/>
          <w:marBottom w:val="0"/>
          <w:divBdr>
            <w:top w:val="none" w:sz="0" w:space="0" w:color="auto"/>
            <w:left w:val="none" w:sz="0" w:space="0" w:color="auto"/>
            <w:bottom w:val="none" w:sz="0" w:space="0" w:color="auto"/>
            <w:right w:val="none" w:sz="0" w:space="0" w:color="auto"/>
          </w:divBdr>
          <w:divsChild>
            <w:div w:id="2133402806">
              <w:marLeft w:val="0"/>
              <w:marRight w:val="0"/>
              <w:marTop w:val="0"/>
              <w:marBottom w:val="0"/>
              <w:divBdr>
                <w:top w:val="none" w:sz="0" w:space="0" w:color="auto"/>
                <w:left w:val="none" w:sz="0" w:space="0" w:color="auto"/>
                <w:bottom w:val="none" w:sz="0" w:space="0" w:color="auto"/>
                <w:right w:val="none" w:sz="0" w:space="0" w:color="auto"/>
              </w:divBdr>
              <w:divsChild>
                <w:div w:id="1233351675">
                  <w:marLeft w:val="0"/>
                  <w:marRight w:val="0"/>
                  <w:marTop w:val="0"/>
                  <w:marBottom w:val="0"/>
                  <w:divBdr>
                    <w:top w:val="none" w:sz="0" w:space="0" w:color="auto"/>
                    <w:left w:val="none" w:sz="0" w:space="0" w:color="auto"/>
                    <w:bottom w:val="none" w:sz="0" w:space="0" w:color="auto"/>
                    <w:right w:val="none" w:sz="0" w:space="0" w:color="auto"/>
                  </w:divBdr>
                  <w:divsChild>
                    <w:div w:id="124591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744314">
      <w:bodyDiv w:val="1"/>
      <w:marLeft w:val="-480"/>
      <w:marRight w:val="0"/>
      <w:marTop w:val="0"/>
      <w:marBottom w:val="0"/>
      <w:divBdr>
        <w:top w:val="none" w:sz="0" w:space="0" w:color="auto"/>
        <w:left w:val="none" w:sz="0" w:space="0" w:color="auto"/>
        <w:bottom w:val="none" w:sz="0" w:space="0" w:color="auto"/>
        <w:right w:val="none" w:sz="0" w:space="0" w:color="auto"/>
      </w:divBdr>
      <w:divsChild>
        <w:div w:id="356276173">
          <w:marLeft w:val="0"/>
          <w:marRight w:val="0"/>
          <w:marTop w:val="0"/>
          <w:marBottom w:val="0"/>
          <w:divBdr>
            <w:top w:val="none" w:sz="0" w:space="0" w:color="auto"/>
            <w:left w:val="none" w:sz="0" w:space="0" w:color="auto"/>
            <w:bottom w:val="none" w:sz="0" w:space="0" w:color="auto"/>
            <w:right w:val="none" w:sz="0" w:space="0" w:color="auto"/>
          </w:divBdr>
          <w:divsChild>
            <w:div w:id="1943879518">
              <w:marLeft w:val="0"/>
              <w:marRight w:val="0"/>
              <w:marTop w:val="0"/>
              <w:marBottom w:val="0"/>
              <w:divBdr>
                <w:top w:val="none" w:sz="0" w:space="0" w:color="auto"/>
                <w:left w:val="none" w:sz="0" w:space="0" w:color="auto"/>
                <w:bottom w:val="none" w:sz="0" w:space="0" w:color="auto"/>
                <w:right w:val="none" w:sz="0" w:space="0" w:color="auto"/>
              </w:divBdr>
              <w:divsChild>
                <w:div w:id="249043506">
                  <w:marLeft w:val="0"/>
                  <w:marRight w:val="0"/>
                  <w:marTop w:val="0"/>
                  <w:marBottom w:val="0"/>
                  <w:divBdr>
                    <w:top w:val="none" w:sz="0" w:space="0" w:color="auto"/>
                    <w:left w:val="none" w:sz="0" w:space="0" w:color="auto"/>
                    <w:bottom w:val="none" w:sz="0" w:space="0" w:color="auto"/>
                    <w:right w:val="none" w:sz="0" w:space="0" w:color="auto"/>
                  </w:divBdr>
                  <w:divsChild>
                    <w:div w:id="1010721095">
                      <w:marLeft w:val="0"/>
                      <w:marRight w:val="0"/>
                      <w:marTop w:val="0"/>
                      <w:marBottom w:val="0"/>
                      <w:divBdr>
                        <w:top w:val="none" w:sz="0" w:space="0" w:color="auto"/>
                        <w:left w:val="none" w:sz="0" w:space="0" w:color="auto"/>
                        <w:bottom w:val="none" w:sz="0" w:space="0" w:color="auto"/>
                        <w:right w:val="none" w:sz="0" w:space="0" w:color="auto"/>
                      </w:divBdr>
                      <w:divsChild>
                        <w:div w:id="909654282">
                          <w:marLeft w:val="0"/>
                          <w:marRight w:val="0"/>
                          <w:marTop w:val="0"/>
                          <w:marBottom w:val="0"/>
                          <w:divBdr>
                            <w:top w:val="none" w:sz="0" w:space="0" w:color="auto"/>
                            <w:left w:val="single" w:sz="12" w:space="12" w:color="E1E9EB"/>
                            <w:bottom w:val="single" w:sz="12" w:space="12" w:color="E1E9EB"/>
                            <w:right w:val="none" w:sz="0" w:space="0" w:color="auto"/>
                          </w:divBdr>
                          <w:divsChild>
                            <w:div w:id="1420054909">
                              <w:marLeft w:val="0"/>
                              <w:marRight w:val="0"/>
                              <w:marTop w:val="0"/>
                              <w:marBottom w:val="0"/>
                              <w:divBdr>
                                <w:top w:val="none" w:sz="0" w:space="0" w:color="auto"/>
                                <w:left w:val="none" w:sz="0" w:space="0" w:color="auto"/>
                                <w:bottom w:val="none" w:sz="0" w:space="0" w:color="auto"/>
                                <w:right w:val="none" w:sz="0" w:space="0" w:color="auto"/>
                              </w:divBdr>
                              <w:divsChild>
                                <w:div w:id="123504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784282">
      <w:bodyDiv w:val="1"/>
      <w:marLeft w:val="0"/>
      <w:marRight w:val="0"/>
      <w:marTop w:val="0"/>
      <w:marBottom w:val="0"/>
      <w:divBdr>
        <w:top w:val="none" w:sz="0" w:space="0" w:color="auto"/>
        <w:left w:val="none" w:sz="0" w:space="0" w:color="auto"/>
        <w:bottom w:val="none" w:sz="0" w:space="0" w:color="auto"/>
        <w:right w:val="none" w:sz="0" w:space="0" w:color="auto"/>
      </w:divBdr>
      <w:divsChild>
        <w:div w:id="1526282497">
          <w:marLeft w:val="0"/>
          <w:marRight w:val="0"/>
          <w:marTop w:val="0"/>
          <w:marBottom w:val="0"/>
          <w:divBdr>
            <w:top w:val="none" w:sz="0" w:space="0" w:color="auto"/>
            <w:left w:val="none" w:sz="0" w:space="0" w:color="auto"/>
            <w:bottom w:val="none" w:sz="0" w:space="0" w:color="auto"/>
            <w:right w:val="none" w:sz="0" w:space="0" w:color="auto"/>
          </w:divBdr>
          <w:divsChild>
            <w:div w:id="1172065378">
              <w:marLeft w:val="0"/>
              <w:marRight w:val="0"/>
              <w:marTop w:val="0"/>
              <w:marBottom w:val="0"/>
              <w:divBdr>
                <w:top w:val="none" w:sz="0" w:space="0" w:color="auto"/>
                <w:left w:val="none" w:sz="0" w:space="0" w:color="auto"/>
                <w:bottom w:val="none" w:sz="0" w:space="0" w:color="auto"/>
                <w:right w:val="none" w:sz="0" w:space="0" w:color="auto"/>
              </w:divBdr>
              <w:divsChild>
                <w:div w:id="331757157">
                  <w:marLeft w:val="0"/>
                  <w:marRight w:val="0"/>
                  <w:marTop w:val="0"/>
                  <w:marBottom w:val="0"/>
                  <w:divBdr>
                    <w:top w:val="none" w:sz="0" w:space="0" w:color="auto"/>
                    <w:left w:val="none" w:sz="0" w:space="0" w:color="auto"/>
                    <w:bottom w:val="none" w:sz="0" w:space="0" w:color="auto"/>
                    <w:right w:val="none" w:sz="0" w:space="0" w:color="auto"/>
                  </w:divBdr>
                  <w:divsChild>
                    <w:div w:id="30142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8003">
      <w:bodyDiv w:val="1"/>
      <w:marLeft w:val="0"/>
      <w:marRight w:val="0"/>
      <w:marTop w:val="0"/>
      <w:marBottom w:val="0"/>
      <w:divBdr>
        <w:top w:val="none" w:sz="0" w:space="0" w:color="auto"/>
        <w:left w:val="none" w:sz="0" w:space="0" w:color="auto"/>
        <w:bottom w:val="none" w:sz="0" w:space="0" w:color="auto"/>
        <w:right w:val="none" w:sz="0" w:space="0" w:color="auto"/>
      </w:divBdr>
    </w:div>
    <w:div w:id="1836191633">
      <w:bodyDiv w:val="1"/>
      <w:marLeft w:val="0"/>
      <w:marRight w:val="0"/>
      <w:marTop w:val="0"/>
      <w:marBottom w:val="0"/>
      <w:divBdr>
        <w:top w:val="none" w:sz="0" w:space="0" w:color="auto"/>
        <w:left w:val="none" w:sz="0" w:space="0" w:color="auto"/>
        <w:bottom w:val="none" w:sz="0" w:space="0" w:color="auto"/>
        <w:right w:val="none" w:sz="0" w:space="0" w:color="auto"/>
      </w:divBdr>
    </w:div>
    <w:div w:id="1889879507">
      <w:bodyDiv w:val="1"/>
      <w:marLeft w:val="0"/>
      <w:marRight w:val="0"/>
      <w:marTop w:val="0"/>
      <w:marBottom w:val="0"/>
      <w:divBdr>
        <w:top w:val="none" w:sz="0" w:space="0" w:color="auto"/>
        <w:left w:val="none" w:sz="0" w:space="0" w:color="auto"/>
        <w:bottom w:val="none" w:sz="0" w:space="0" w:color="auto"/>
        <w:right w:val="none" w:sz="0" w:space="0" w:color="auto"/>
      </w:divBdr>
      <w:divsChild>
        <w:div w:id="1136794028">
          <w:marLeft w:val="0"/>
          <w:marRight w:val="0"/>
          <w:marTop w:val="0"/>
          <w:marBottom w:val="0"/>
          <w:divBdr>
            <w:top w:val="single" w:sz="12" w:space="0" w:color="6C9D30"/>
            <w:left w:val="single" w:sz="2" w:space="0" w:color="2E2E2E"/>
            <w:bottom w:val="single" w:sz="2" w:space="0" w:color="2E2E2E"/>
            <w:right w:val="single" w:sz="2" w:space="0" w:color="2E2E2E"/>
          </w:divBdr>
          <w:divsChild>
            <w:div w:id="572931435">
              <w:marLeft w:val="0"/>
              <w:marRight w:val="0"/>
              <w:marTop w:val="13"/>
              <w:marBottom w:val="0"/>
              <w:divBdr>
                <w:top w:val="none" w:sz="0" w:space="0" w:color="auto"/>
                <w:left w:val="none" w:sz="0" w:space="0" w:color="auto"/>
                <w:bottom w:val="none" w:sz="0" w:space="0" w:color="auto"/>
                <w:right w:val="none" w:sz="0" w:space="0" w:color="auto"/>
              </w:divBdr>
              <w:divsChild>
                <w:div w:id="1167402685">
                  <w:marLeft w:val="0"/>
                  <w:marRight w:val="0"/>
                  <w:marTop w:val="0"/>
                  <w:marBottom w:val="0"/>
                  <w:divBdr>
                    <w:top w:val="none" w:sz="0" w:space="0" w:color="auto"/>
                    <w:left w:val="none" w:sz="0" w:space="0" w:color="auto"/>
                    <w:bottom w:val="none" w:sz="0" w:space="0" w:color="auto"/>
                    <w:right w:val="none" w:sz="0" w:space="0" w:color="auto"/>
                  </w:divBdr>
                  <w:divsChild>
                    <w:div w:id="1993945120">
                      <w:marLeft w:val="0"/>
                      <w:marRight w:val="0"/>
                      <w:marTop w:val="0"/>
                      <w:marBottom w:val="0"/>
                      <w:divBdr>
                        <w:top w:val="none" w:sz="0" w:space="0" w:color="auto"/>
                        <w:left w:val="none" w:sz="0" w:space="0" w:color="auto"/>
                        <w:bottom w:val="none" w:sz="0" w:space="0" w:color="auto"/>
                        <w:right w:val="none" w:sz="0" w:space="0" w:color="auto"/>
                      </w:divBdr>
                      <w:divsChild>
                        <w:div w:id="711656865">
                          <w:marLeft w:val="0"/>
                          <w:marRight w:val="0"/>
                          <w:marTop w:val="0"/>
                          <w:marBottom w:val="0"/>
                          <w:divBdr>
                            <w:top w:val="none" w:sz="0" w:space="0" w:color="auto"/>
                            <w:left w:val="none" w:sz="0" w:space="0" w:color="auto"/>
                            <w:bottom w:val="none" w:sz="0" w:space="0" w:color="auto"/>
                            <w:right w:val="none" w:sz="0" w:space="0" w:color="auto"/>
                          </w:divBdr>
                          <w:divsChild>
                            <w:div w:id="131926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078991">
      <w:bodyDiv w:val="1"/>
      <w:marLeft w:val="0"/>
      <w:marRight w:val="0"/>
      <w:marTop w:val="0"/>
      <w:marBottom w:val="0"/>
      <w:divBdr>
        <w:top w:val="none" w:sz="0" w:space="0" w:color="auto"/>
        <w:left w:val="none" w:sz="0" w:space="0" w:color="auto"/>
        <w:bottom w:val="none" w:sz="0" w:space="0" w:color="auto"/>
        <w:right w:val="none" w:sz="0" w:space="0" w:color="auto"/>
      </w:divBdr>
      <w:divsChild>
        <w:div w:id="1430934210">
          <w:marLeft w:val="0"/>
          <w:marRight w:val="0"/>
          <w:marTop w:val="0"/>
          <w:marBottom w:val="0"/>
          <w:divBdr>
            <w:top w:val="none" w:sz="0" w:space="0" w:color="auto"/>
            <w:left w:val="none" w:sz="0" w:space="0" w:color="auto"/>
            <w:bottom w:val="none" w:sz="0" w:space="0" w:color="auto"/>
            <w:right w:val="none" w:sz="0" w:space="0" w:color="auto"/>
          </w:divBdr>
          <w:divsChild>
            <w:div w:id="1015578068">
              <w:marLeft w:val="0"/>
              <w:marRight w:val="0"/>
              <w:marTop w:val="2205"/>
              <w:marBottom w:val="0"/>
              <w:divBdr>
                <w:top w:val="single" w:sz="6" w:space="0" w:color="506184"/>
                <w:left w:val="none" w:sz="0" w:space="0" w:color="auto"/>
                <w:bottom w:val="none" w:sz="0" w:space="0" w:color="auto"/>
                <w:right w:val="none" w:sz="0" w:space="0" w:color="auto"/>
              </w:divBdr>
              <w:divsChild>
                <w:div w:id="885793042">
                  <w:marLeft w:val="0"/>
                  <w:marRight w:val="0"/>
                  <w:marTop w:val="0"/>
                  <w:marBottom w:val="75"/>
                  <w:divBdr>
                    <w:top w:val="single" w:sz="6" w:space="8" w:color="506184"/>
                    <w:left w:val="none" w:sz="0" w:space="0" w:color="auto"/>
                    <w:bottom w:val="single" w:sz="6" w:space="8" w:color="506184"/>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i.org/10.1177/00258024251408760" TargetMode="External"/><Relationship Id="rId21" Type="http://schemas.openxmlformats.org/officeDocument/2006/relationships/hyperlink" Target="https://doi.org/10.1080/14789949.2026.2647907" TargetMode="External"/><Relationship Id="rId42" Type="http://schemas.openxmlformats.org/officeDocument/2006/relationships/hyperlink" Target="https://doi.org/10.1080/14789949.2025.2594455" TargetMode="External"/><Relationship Id="rId47" Type="http://schemas.openxmlformats.org/officeDocument/2006/relationships/hyperlink" Target="https://www.cambridge.org/core/journals/behavioural-and-cognitive-psychotherapy/article/crisisfocused-cognitive-behavioural-informed-approach-to-formulating-experiences-of-psychosis-in-acute-mental-health-inpatient-settings/9EF1FB0699BCAD983BDF5DF6DE021EB6" TargetMode="External"/><Relationship Id="rId63" Type="http://schemas.openxmlformats.org/officeDocument/2006/relationships/hyperlink" Target="https://nechl.koha.openfifth.net/cgi-bin/koha/opac-detail.pl?biblionumber=33040" TargetMode="External"/><Relationship Id="rId68" Type="http://schemas.openxmlformats.org/officeDocument/2006/relationships/hyperlink" Target="mailto:library.enquiries@cntw.nhs.uk" TargetMode="External"/><Relationship Id="rId2" Type="http://schemas.openxmlformats.org/officeDocument/2006/relationships/styles" Target="styles.xml"/><Relationship Id="rId16" Type="http://schemas.openxmlformats.org/officeDocument/2006/relationships/hyperlink" Target="https://doi.org/10.1108/JFP-07-2025-0072" TargetMode="External"/><Relationship Id="rId29" Type="http://schemas.openxmlformats.org/officeDocument/2006/relationships/hyperlink" Target="https://doi.org/10.1177/08862605241307227" TargetMode="External"/><Relationship Id="rId11" Type="http://schemas.openxmlformats.org/officeDocument/2006/relationships/hyperlink" Target="https://thirdiron.com/downloadnomad/" TargetMode="External"/><Relationship Id="rId24" Type="http://schemas.openxmlformats.org/officeDocument/2006/relationships/hyperlink" Target="https://doi.org/10.1177/14999013251361156" TargetMode="External"/><Relationship Id="rId32" Type="http://schemas.openxmlformats.org/officeDocument/2006/relationships/hyperlink" Target="https://doi.org/10.1080/14789949.2026.2653637" TargetMode="External"/><Relationship Id="rId37" Type="http://schemas.openxmlformats.org/officeDocument/2006/relationships/hyperlink" Target="https://doi.org/10.1177/14999013251358273." TargetMode="External"/><Relationship Id="rId40" Type="http://schemas.openxmlformats.org/officeDocument/2006/relationships/hyperlink" Target="https://doi.org/10.1177/14999013261435642." TargetMode="External"/><Relationship Id="rId45" Type="http://schemas.openxmlformats.org/officeDocument/2006/relationships/hyperlink" Target="https://www.sciencedirect.com/org/science/article/abs/pii/S205087942500013X" TargetMode="External"/><Relationship Id="rId53" Type="http://schemas.openxmlformats.org/officeDocument/2006/relationships/hyperlink" Target="https://www.emerald.com/jfp/earlycite" TargetMode="External"/><Relationship Id="rId58" Type="http://schemas.openxmlformats.org/officeDocument/2006/relationships/hyperlink" Target="https://journals.sagepub.com/loi/msl" TargetMode="External"/><Relationship Id="rId66" Type="http://schemas.openxmlformats.org/officeDocument/2006/relationships/hyperlink" Target="https://openathens.nice.org.uk/" TargetMode="External"/><Relationship Id="rId74" Type="http://schemas.openxmlformats.org/officeDocument/2006/relationships/customXml" Target="../customXml/item1.xml"/><Relationship Id="rId5" Type="http://schemas.openxmlformats.org/officeDocument/2006/relationships/footnotes" Target="footnotes.xml"/><Relationship Id="rId61" Type="http://schemas.openxmlformats.org/officeDocument/2006/relationships/hyperlink" Target="https://nechl.koha.openfifth.net/cgi-bin/koha/opac-detail.pl?biblionumber=33955" TargetMode="External"/><Relationship Id="rId19" Type="http://schemas.openxmlformats.org/officeDocument/2006/relationships/hyperlink" Target="https://doi.org/10.1108/JFP-11-2025-0110" TargetMode="External"/><Relationship Id="rId14" Type="http://schemas.openxmlformats.org/officeDocument/2006/relationships/hyperlink" Target="https://www.gov.uk/government/statistics/substance-misuse-treatment-in-secure-settings-2024-to-2025/alcohol-and-drug-treatment-in-secure-settings-2024-to-2025-report" TargetMode="External"/><Relationship Id="rId22" Type="http://schemas.openxmlformats.org/officeDocument/2006/relationships/hyperlink" Target="https://doi.org/10.1108/JFP-06-2025-0065" TargetMode="External"/><Relationship Id="rId27" Type="http://schemas.openxmlformats.org/officeDocument/2006/relationships/hyperlink" Target="https://doi.org/10.1108/JFP-10-2025-0094" TargetMode="External"/><Relationship Id="rId30" Type="http://schemas.openxmlformats.org/officeDocument/2006/relationships/hyperlink" Target="https://doi.org/10.1177/00258024251329208" TargetMode="External"/><Relationship Id="rId35" Type="http://schemas.openxmlformats.org/officeDocument/2006/relationships/hyperlink" Target="https://journals.lww.com/forensicnursing/fulltext/2026/01000/enhancing_follow_up_care_of_sexually_assaulted.8.aspx" TargetMode="External"/><Relationship Id="rId43" Type="http://schemas.openxmlformats.org/officeDocument/2006/relationships/hyperlink" Target="https://doi.org/10.1080/14789949.2026.2614577" TargetMode="External"/><Relationship Id="rId48" Type="http://schemas.openxmlformats.org/officeDocument/2006/relationships/hyperlink" Target="https://weblive.ntw.nhs.uk/library/" TargetMode="External"/><Relationship Id="rId56" Type="http://schemas.openxmlformats.org/officeDocument/2006/relationships/hyperlink" Target="https://jidob.com/index.php/jidob" TargetMode="External"/><Relationship Id="rId64" Type="http://schemas.openxmlformats.org/officeDocument/2006/relationships/hyperlink" Target="https://nechl.koha.openfifth.net/cgi-bin/koha/opac-detail.pl?biblionumber=34312" TargetMode="External"/><Relationship Id="rId69" Type="http://schemas.openxmlformats.org/officeDocument/2006/relationships/hyperlink" Target="https://ntwnhs.sharepoint.com/sites/Library/SitePages/Finding%20and%20using%20evidence.aspx" TargetMode="External"/><Relationship Id="rId8" Type="http://schemas.openxmlformats.org/officeDocument/2006/relationships/hyperlink" Target="mailto:library.enquiries@cntw.nhs.uk" TargetMode="External"/><Relationship Id="rId51" Type="http://schemas.openxmlformats.org/officeDocument/2006/relationships/hyperlink" Target="https://www.sciencedirect.com/journal/international-journal-of-law-and-psychiatry/issues" TargetMode="External"/><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ntwnhs.sharepoint.com/sites/Library/Public%20Documents/Forms/AllItems.aspx?id=%2Fsites%2FLibrary%2FPublic%20Documents%2FHelp%20Sheets%2FInstall%20LibKey%20Nomad%20extension%20for%20Edge%2Epdf&amp;parent=%2Fsites%2FLibrary%2FPublic%20Documents%2FHelp%20Sheets" TargetMode="External"/><Relationship Id="rId17" Type="http://schemas.openxmlformats.org/officeDocument/2006/relationships/hyperlink" Target="https://doi.org/10.1108/JFP-09-2025-0088" TargetMode="External"/><Relationship Id="rId25" Type="http://schemas.openxmlformats.org/officeDocument/2006/relationships/hyperlink" Target="https://doi.org/10.1007/s00127-025-03038-4" TargetMode="External"/><Relationship Id="rId33" Type="http://schemas.openxmlformats.org/officeDocument/2006/relationships/hyperlink" Target="https://doi.org/10.1080/14789949.2026.2647910" TargetMode="External"/><Relationship Id="rId38" Type="http://schemas.openxmlformats.org/officeDocument/2006/relationships/hyperlink" Target="https://doi.org/10.1177/14999013251412828" TargetMode="External"/><Relationship Id="rId46" Type="http://schemas.openxmlformats.org/officeDocument/2006/relationships/hyperlink" Target="https://psychiatryonline.org/doi/10.1176/appi.ps.20250199" TargetMode="External"/><Relationship Id="rId59" Type="http://schemas.openxmlformats.org/officeDocument/2006/relationships/hyperlink" Target="https://link.springer.com/journal/127" TargetMode="External"/><Relationship Id="rId67" Type="http://schemas.openxmlformats.org/officeDocument/2006/relationships/hyperlink" Target="http://nww1.ntw.nhs.uk/services/?id=5435&amp;p=2780&amp;sp=3185" TargetMode="External"/><Relationship Id="rId20" Type="http://schemas.openxmlformats.org/officeDocument/2006/relationships/hyperlink" Target="https://doi.org/10.1108/JFP-08-2025-0081" TargetMode="External"/><Relationship Id="rId41" Type="http://schemas.openxmlformats.org/officeDocument/2006/relationships/hyperlink" Target="https://doi.org/10.1002/cbm.70030" TargetMode="External"/><Relationship Id="rId54" Type="http://schemas.openxmlformats.org/officeDocument/2006/relationships/hyperlink" Target="https://www.tandfonline.com/toc/rjfp20/current" TargetMode="External"/><Relationship Id="rId62" Type="http://schemas.openxmlformats.org/officeDocument/2006/relationships/hyperlink" Target="https://nechl.koha.openfifth.net/cgi-bin/koha/opac-detail.pl?biblionumber=31371" TargetMode="External"/><Relationship Id="rId70" Type="http://schemas.openxmlformats.org/officeDocument/2006/relationships/footer" Target="footer1.xml"/><Relationship Id="rId75"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journals.sagepub.com/doi/10.1177/18911803261449718" TargetMode="External"/><Relationship Id="rId23" Type="http://schemas.openxmlformats.org/officeDocument/2006/relationships/hyperlink" Target="https://doi.org/10.1177/0306624X241228229" TargetMode="External"/><Relationship Id="rId28" Type="http://schemas.openxmlformats.org/officeDocument/2006/relationships/hyperlink" Target="https://doi.org/10.1080/14789949.2026.2625667" TargetMode="External"/><Relationship Id="rId36" Type="http://schemas.openxmlformats.org/officeDocument/2006/relationships/hyperlink" Target="https://doi.org/10.1177/14999013251356519." TargetMode="External"/><Relationship Id="rId49" Type="http://schemas.openxmlformats.org/officeDocument/2006/relationships/hyperlink" Target="https://onlinelibrary.wiley.com/toc/14712857/current" TargetMode="External"/><Relationship Id="rId57" Type="http://schemas.openxmlformats.org/officeDocument/2006/relationships/hyperlink" Target="https://journals.sagepub.com/home/ijo" TargetMode="External"/><Relationship Id="rId10" Type="http://schemas.openxmlformats.org/officeDocument/2006/relationships/image" Target="media/image2.png"/><Relationship Id="rId31" Type="http://schemas.openxmlformats.org/officeDocument/2006/relationships/hyperlink" Target="https://doi.org/10.1080/14789949.2026.2647907" TargetMode="External"/><Relationship Id="rId44" Type="http://schemas.openxmlformats.org/officeDocument/2006/relationships/hyperlink" Target="https://doi.org/10.1080/14789949.2026.2615714" TargetMode="External"/><Relationship Id="rId52" Type="http://schemas.openxmlformats.org/officeDocument/2006/relationships/hyperlink" Target="https://journals.lww.com/forensicnursing/pages/default.aspx" TargetMode="External"/><Relationship Id="rId60" Type="http://schemas.openxmlformats.org/officeDocument/2006/relationships/hyperlink" Target="https://psychiatryonline.org/toc/ps/current" TargetMode="External"/><Relationship Id="rId65" Type="http://schemas.openxmlformats.org/officeDocument/2006/relationships/hyperlink" Target="https://research.ebsco.com/c/ohjh2w"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s://www.rcpsych.ac.uk/docs/default-source/improving-care/ccqi/quality-networks/secure-forensic/forensic-annual-reports-qnfmhs/qnfmhs-national-report-cycle-15_9-2023-2025.pdf?sfvrsn=2dfeab22_6" TargetMode="External"/><Relationship Id="rId18" Type="http://schemas.openxmlformats.org/officeDocument/2006/relationships/hyperlink" Target="https://www.cambridge.org/core/journals/bjpsych-bulletin/article/community-forensic-mental-health-services-in-england-mapping-provision-structure-and-function/0CFF5AE51DF82F54DB191E0B5136F29F" TargetMode="External"/><Relationship Id="rId39" Type="http://schemas.openxmlformats.org/officeDocument/2006/relationships/hyperlink" Target="https://doi.org/10.1177/14999013251395299." TargetMode="External"/><Relationship Id="rId34" Type="http://schemas.openxmlformats.org/officeDocument/2006/relationships/hyperlink" Target="https://journals.lww.com/forensicnursing/fulltext/2026/01000/content_and_feasibility_of_interventions_to_reduce.10.aspx" TargetMode="External"/><Relationship Id="rId50" Type="http://schemas.openxmlformats.org/officeDocument/2006/relationships/hyperlink" Target="https://www.tandfonline.com/journals/rjfp20" TargetMode="External"/><Relationship Id="rId55" Type="http://schemas.openxmlformats.org/officeDocument/2006/relationships/hyperlink" Target="https://www.tandfonline.com/toc/wfpp21/current" TargetMode="External"/><Relationship Id="rId76" Type="http://schemas.openxmlformats.org/officeDocument/2006/relationships/customXml" Target="../customXml/item3.xml"/><Relationship Id="rId7" Type="http://schemas.openxmlformats.org/officeDocument/2006/relationships/hyperlink" Target="mailto:library.enquiries@cntw.nhs.uk" TargetMode="Externa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2CCF134F478646A8D657C41D9BFFB0" ma:contentTypeVersion="20" ma:contentTypeDescription="Create a new document." ma:contentTypeScope="" ma:versionID="db308659f4b9757352c709d3388f7c0a">
  <xsd:schema xmlns:xsd="http://www.w3.org/2001/XMLSchema" xmlns:xs="http://www.w3.org/2001/XMLSchema" xmlns:p="http://schemas.microsoft.com/office/2006/metadata/properties" xmlns:ns2="877a9cee-8952-4c59-8a7c-68ec64768222" xmlns:ns3="b86c0381-7007-4c73-b14a-ab8b0380d9d8" targetNamespace="http://schemas.microsoft.com/office/2006/metadata/properties" ma:root="true" ma:fieldsID="9099d124cc9cea8695049a2270866428" ns2:_="" ns3:_="">
    <xsd:import namespace="877a9cee-8952-4c59-8a7c-68ec64768222"/>
    <xsd:import namespace="b86c0381-7007-4c73-b14a-ab8b0380d9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SearchProperties" minOccurs="0"/>
                <xsd:element ref="ns2:MediaServiceObjectDetectorVersions" minOccurs="0"/>
                <xsd:element ref="ns2:lcf76f155ced4ddcb4097134ff3c332f" minOccurs="0"/>
                <xsd:element ref="ns3:TaxCatchAll" minOccurs="0"/>
                <xsd:element ref="ns2:Hyper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a9cee-8952-4c59-8a7c-68ec647682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213771a-8659-48ef-ae1d-2b39369bea37" ma:termSetId="09814cd3-568e-fe90-9814-8d621ff8fb84" ma:anchorId="fba54fb3-c3e1-fe81-a776-ca4b69148c4d" ma:open="true" ma:isKeyword="false">
      <xsd:complexType>
        <xsd:sequence>
          <xsd:element ref="pc:Terms" minOccurs="0" maxOccurs="1"/>
        </xsd:sequence>
      </xsd:complexType>
    </xsd:element>
    <xsd:element name="Hyperlink" ma:index="26"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c0381-7007-4c73-b14a-ab8b0380d9d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adfdc2d-8044-461c-ac63-6c70410c485b}" ma:internalName="TaxCatchAll" ma:showField="CatchAllData" ma:web="b86c0381-7007-4c73-b14a-ab8b0380d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77a9cee-8952-4c59-8a7c-68ec64768222">
      <Terms xmlns="http://schemas.microsoft.com/office/infopath/2007/PartnerControls"/>
    </lcf76f155ced4ddcb4097134ff3c332f>
    <Hyperlink xmlns="877a9cee-8952-4c59-8a7c-68ec64768222">
      <Url xsi:nil="true"/>
      <Description xsi:nil="true"/>
    </Hyperlink>
    <TaxCatchAll xmlns="b86c0381-7007-4c73-b14a-ab8b0380d9d8" xsi:nil="true"/>
  </documentManagement>
</p:properties>
</file>

<file path=customXml/itemProps1.xml><?xml version="1.0" encoding="utf-8"?>
<ds:datastoreItem xmlns:ds="http://schemas.openxmlformats.org/officeDocument/2006/customXml" ds:itemID="{0AA93D13-A5AD-4B2B-990C-67AD39DA6BD8}"/>
</file>

<file path=customXml/itemProps2.xml><?xml version="1.0" encoding="utf-8"?>
<ds:datastoreItem xmlns:ds="http://schemas.openxmlformats.org/officeDocument/2006/customXml" ds:itemID="{CA553E2D-7BAC-447D-A4C4-118B3E70430A}"/>
</file>

<file path=customXml/itemProps3.xml><?xml version="1.0" encoding="utf-8"?>
<ds:datastoreItem xmlns:ds="http://schemas.openxmlformats.org/officeDocument/2006/customXml" ds:itemID="{C9CD1657-61FF-42B4-A313-B885A1B16995}"/>
</file>

<file path=docProps/app.xml><?xml version="1.0" encoding="utf-8"?>
<Properties xmlns="http://schemas.openxmlformats.org/officeDocument/2006/extended-properties" xmlns:vt="http://schemas.openxmlformats.org/officeDocument/2006/docPropsVTypes">
  <Template>Normal</Template>
  <TotalTime>1</TotalTime>
  <Pages>7</Pages>
  <Words>4337</Words>
  <Characters>24724</Characters>
  <Application>Microsoft Office Word</Application>
  <DocSecurity>4</DocSecurity>
  <Lines>206</Lines>
  <Paragraphs>58</Paragraphs>
  <ScaleCrop>false</ScaleCrop>
  <HeadingPairs>
    <vt:vector size="2" baseType="variant">
      <vt:variant>
        <vt:lpstr>Title</vt:lpstr>
      </vt:variant>
      <vt:variant>
        <vt:i4>1</vt:i4>
      </vt:variant>
    </vt:vector>
  </HeadingPairs>
  <TitlesOfParts>
    <vt:vector size="1" baseType="lpstr">
      <vt:lpstr>Children &amp; Young People’s Services</vt:lpstr>
    </vt:vector>
  </TitlesOfParts>
  <Company>NTW NHS Trust</Company>
  <LinksUpToDate>false</LinksUpToDate>
  <CharactersWithSpaces>29003</CharactersWithSpaces>
  <SharedDoc>false</SharedDoc>
  <HLinks>
    <vt:vector size="450" baseType="variant">
      <vt:variant>
        <vt:i4>7274597</vt:i4>
      </vt:variant>
      <vt:variant>
        <vt:i4>222</vt:i4>
      </vt:variant>
      <vt:variant>
        <vt:i4>0</vt:i4>
      </vt:variant>
      <vt:variant>
        <vt:i4>5</vt:i4>
      </vt:variant>
      <vt:variant>
        <vt:lpwstr>http://www.nationalelfservice.net/mental-health/adhd/methylphenidate-for-adhd-have-cochrane-got-it-wrong-this-time/</vt:lpwstr>
      </vt:variant>
      <vt:variant>
        <vt:lpwstr/>
      </vt:variant>
      <vt:variant>
        <vt:i4>6684713</vt:i4>
      </vt:variant>
      <vt:variant>
        <vt:i4>219</vt:i4>
      </vt:variant>
      <vt:variant>
        <vt:i4>0</vt:i4>
      </vt:variant>
      <vt:variant>
        <vt:i4>5</vt:i4>
      </vt:variant>
      <vt:variant>
        <vt:lpwstr>http://onlinelibrary.wiley.com/doi/10.1002/14651858.CD009885.pub2/abstract</vt:lpwstr>
      </vt:variant>
      <vt:variant>
        <vt:lpwstr/>
      </vt:variant>
      <vt:variant>
        <vt:i4>6684713</vt:i4>
      </vt:variant>
      <vt:variant>
        <vt:i4>216</vt:i4>
      </vt:variant>
      <vt:variant>
        <vt:i4>0</vt:i4>
      </vt:variant>
      <vt:variant>
        <vt:i4>5</vt:i4>
      </vt:variant>
      <vt:variant>
        <vt:lpwstr>http://onlinelibrary.wiley.com/doi/10.1002/14651858.CD009885.pub2/abstract</vt:lpwstr>
      </vt:variant>
      <vt:variant>
        <vt:lpwstr/>
      </vt:variant>
      <vt:variant>
        <vt:i4>4849673</vt:i4>
      </vt:variant>
      <vt:variant>
        <vt:i4>213</vt:i4>
      </vt:variant>
      <vt:variant>
        <vt:i4>0</vt:i4>
      </vt:variant>
      <vt:variant>
        <vt:i4>5</vt:i4>
      </vt:variant>
      <vt:variant>
        <vt:lpwstr>http://www.emeraldinsight.com/doi/full/10.1108/MHRJ-04-2015-0012</vt:lpwstr>
      </vt:variant>
      <vt:variant>
        <vt:lpwstr/>
      </vt:variant>
      <vt:variant>
        <vt:i4>4849673</vt:i4>
      </vt:variant>
      <vt:variant>
        <vt:i4>210</vt:i4>
      </vt:variant>
      <vt:variant>
        <vt:i4>0</vt:i4>
      </vt:variant>
      <vt:variant>
        <vt:i4>5</vt:i4>
      </vt:variant>
      <vt:variant>
        <vt:lpwstr>http://www.emeraldinsight.com/doi/full/10.1108/MHRJ-04-2015-0012</vt:lpwstr>
      </vt:variant>
      <vt:variant>
        <vt:lpwstr/>
      </vt:variant>
      <vt:variant>
        <vt:i4>3014690</vt:i4>
      </vt:variant>
      <vt:variant>
        <vt:i4>207</vt:i4>
      </vt:variant>
      <vt:variant>
        <vt:i4>0</vt:i4>
      </vt:variant>
      <vt:variant>
        <vt:i4>5</vt:i4>
      </vt:variant>
      <vt:variant>
        <vt:lpwstr>http://www.nationalelfservice.net/mental-health/suicide/psychosocial-suicide-prevention-in-youth-is-the-evidence-strong-enough/</vt:lpwstr>
      </vt:variant>
      <vt:variant>
        <vt:lpwstr>sthash.YUr2kC7A.dpuf</vt:lpwstr>
      </vt:variant>
      <vt:variant>
        <vt:i4>4587605</vt:i4>
      </vt:variant>
      <vt:variant>
        <vt:i4>204</vt:i4>
      </vt:variant>
      <vt:variant>
        <vt:i4>0</vt:i4>
      </vt:variant>
      <vt:variant>
        <vt:i4>5</vt:i4>
      </vt:variant>
      <vt:variant>
        <vt:lpwstr>http://link.springer.com/article/10.1007%2Fs00787-015-0783-4</vt:lpwstr>
      </vt:variant>
      <vt:variant>
        <vt:lpwstr/>
      </vt:variant>
      <vt:variant>
        <vt:i4>4587605</vt:i4>
      </vt:variant>
      <vt:variant>
        <vt:i4>201</vt:i4>
      </vt:variant>
      <vt:variant>
        <vt:i4>0</vt:i4>
      </vt:variant>
      <vt:variant>
        <vt:i4>5</vt:i4>
      </vt:variant>
      <vt:variant>
        <vt:lpwstr>http://link.springer.com/article/10.1007%2Fs00787-015-0783-4</vt:lpwstr>
      </vt:variant>
      <vt:variant>
        <vt:lpwstr/>
      </vt:variant>
      <vt:variant>
        <vt:i4>4784154</vt:i4>
      </vt:variant>
      <vt:variant>
        <vt:i4>198</vt:i4>
      </vt:variant>
      <vt:variant>
        <vt:i4>0</vt:i4>
      </vt:variant>
      <vt:variant>
        <vt:i4>5</vt:i4>
      </vt:variant>
      <vt:variant>
        <vt:lpwstr>http://www.jad-journal.com/article/S0165-0327%2815%2900190-1/abstract</vt:lpwstr>
      </vt:variant>
      <vt:variant>
        <vt:lpwstr/>
      </vt:variant>
      <vt:variant>
        <vt:i4>4784154</vt:i4>
      </vt:variant>
      <vt:variant>
        <vt:i4>195</vt:i4>
      </vt:variant>
      <vt:variant>
        <vt:i4>0</vt:i4>
      </vt:variant>
      <vt:variant>
        <vt:i4>5</vt:i4>
      </vt:variant>
      <vt:variant>
        <vt:lpwstr>http://www.jad-journal.com/article/S0165-0327%2815%2900190-1/abstract</vt:lpwstr>
      </vt:variant>
      <vt:variant>
        <vt:lpwstr/>
      </vt:variant>
      <vt:variant>
        <vt:i4>1114116</vt:i4>
      </vt:variant>
      <vt:variant>
        <vt:i4>192</vt:i4>
      </vt:variant>
      <vt:variant>
        <vt:i4>0</vt:i4>
      </vt:variant>
      <vt:variant>
        <vt:i4>5</vt:i4>
      </vt:variant>
      <vt:variant>
        <vt:lpwstr>http://www.journalslibrary.nihr.ac.uk/hta/volume-19/issue-52</vt:lpwstr>
      </vt:variant>
      <vt:variant>
        <vt:lpwstr>abstract</vt:lpwstr>
      </vt:variant>
      <vt:variant>
        <vt:i4>1114116</vt:i4>
      </vt:variant>
      <vt:variant>
        <vt:i4>189</vt:i4>
      </vt:variant>
      <vt:variant>
        <vt:i4>0</vt:i4>
      </vt:variant>
      <vt:variant>
        <vt:i4>5</vt:i4>
      </vt:variant>
      <vt:variant>
        <vt:lpwstr>http://www.journalslibrary.nihr.ac.uk/hta/volume-19/issue-52</vt:lpwstr>
      </vt:variant>
      <vt:variant>
        <vt:lpwstr>abstract</vt:lpwstr>
      </vt:variant>
      <vt:variant>
        <vt:i4>5111816</vt:i4>
      </vt:variant>
      <vt:variant>
        <vt:i4>186</vt:i4>
      </vt:variant>
      <vt:variant>
        <vt:i4>0</vt:i4>
      </vt:variant>
      <vt:variant>
        <vt:i4>5</vt:i4>
      </vt:variant>
      <vt:variant>
        <vt:lpwstr>http://www.emeraldinsight.com/doi/full/10.1108/MHRJ-01-2015-0003</vt:lpwstr>
      </vt:variant>
      <vt:variant>
        <vt:lpwstr/>
      </vt:variant>
      <vt:variant>
        <vt:i4>5111816</vt:i4>
      </vt:variant>
      <vt:variant>
        <vt:i4>183</vt:i4>
      </vt:variant>
      <vt:variant>
        <vt:i4>0</vt:i4>
      </vt:variant>
      <vt:variant>
        <vt:i4>5</vt:i4>
      </vt:variant>
      <vt:variant>
        <vt:lpwstr>http://www.emeraldinsight.com/doi/full/10.1108/MHRJ-01-2015-0003</vt:lpwstr>
      </vt:variant>
      <vt:variant>
        <vt:lpwstr/>
      </vt:variant>
      <vt:variant>
        <vt:i4>5505032</vt:i4>
      </vt:variant>
      <vt:variant>
        <vt:i4>180</vt:i4>
      </vt:variant>
      <vt:variant>
        <vt:i4>0</vt:i4>
      </vt:variant>
      <vt:variant>
        <vt:i4>5</vt:i4>
      </vt:variant>
      <vt:variant>
        <vt:lpwstr>http://www.tandfonline.com/doi/full/10.1080/0164212X.2015.1076367</vt:lpwstr>
      </vt:variant>
      <vt:variant>
        <vt:lpwstr/>
      </vt:variant>
      <vt:variant>
        <vt:i4>5505032</vt:i4>
      </vt:variant>
      <vt:variant>
        <vt:i4>177</vt:i4>
      </vt:variant>
      <vt:variant>
        <vt:i4>0</vt:i4>
      </vt:variant>
      <vt:variant>
        <vt:i4>5</vt:i4>
      </vt:variant>
      <vt:variant>
        <vt:lpwstr>http://www.tandfonline.com/doi/full/10.1080/0164212X.2015.1076367</vt:lpwstr>
      </vt:variant>
      <vt:variant>
        <vt:lpwstr/>
      </vt:variant>
      <vt:variant>
        <vt:i4>5046350</vt:i4>
      </vt:variant>
      <vt:variant>
        <vt:i4>174</vt:i4>
      </vt:variant>
      <vt:variant>
        <vt:i4>0</vt:i4>
      </vt:variant>
      <vt:variant>
        <vt:i4>5</vt:i4>
      </vt:variant>
      <vt:variant>
        <vt:lpwstr>http://cash.libraryservices.nhs.uk/cash-service/search-database/?entryid20=53065</vt:lpwstr>
      </vt:variant>
      <vt:variant>
        <vt:lpwstr/>
      </vt:variant>
      <vt:variant>
        <vt:i4>5046350</vt:i4>
      </vt:variant>
      <vt:variant>
        <vt:i4>171</vt:i4>
      </vt:variant>
      <vt:variant>
        <vt:i4>0</vt:i4>
      </vt:variant>
      <vt:variant>
        <vt:i4>5</vt:i4>
      </vt:variant>
      <vt:variant>
        <vt:lpwstr>http://cash.libraryservices.nhs.uk/cash-service/search-database/?entryid20=53065</vt:lpwstr>
      </vt:variant>
      <vt:variant>
        <vt:lpwstr/>
      </vt:variant>
      <vt:variant>
        <vt:i4>1703966</vt:i4>
      </vt:variant>
      <vt:variant>
        <vt:i4>168</vt:i4>
      </vt:variant>
      <vt:variant>
        <vt:i4>0</vt:i4>
      </vt:variant>
      <vt:variant>
        <vt:i4>5</vt:i4>
      </vt:variant>
      <vt:variant>
        <vt:lpwstr>http://onlinelibrary.wiley.com/doi/10.1111/jcpp.12547/abstract?campaign=wolearlyview</vt:lpwstr>
      </vt:variant>
      <vt:variant>
        <vt:lpwstr/>
      </vt:variant>
      <vt:variant>
        <vt:i4>1703966</vt:i4>
      </vt:variant>
      <vt:variant>
        <vt:i4>165</vt:i4>
      </vt:variant>
      <vt:variant>
        <vt:i4>0</vt:i4>
      </vt:variant>
      <vt:variant>
        <vt:i4>5</vt:i4>
      </vt:variant>
      <vt:variant>
        <vt:lpwstr>http://onlinelibrary.wiley.com/doi/10.1111/jcpp.12547/abstract?campaign=wolearlyview</vt:lpwstr>
      </vt:variant>
      <vt:variant>
        <vt:lpwstr/>
      </vt:variant>
      <vt:variant>
        <vt:i4>6553640</vt:i4>
      </vt:variant>
      <vt:variant>
        <vt:i4>162</vt:i4>
      </vt:variant>
      <vt:variant>
        <vt:i4>0</vt:i4>
      </vt:variant>
      <vt:variant>
        <vt:i4>5</vt:i4>
      </vt:variant>
      <vt:variant>
        <vt:lpwstr>http://onlinelibrary.wiley.com/doi/10.1002/14651858.CD009996.pub2/abstract</vt:lpwstr>
      </vt:variant>
      <vt:variant>
        <vt:lpwstr/>
      </vt:variant>
      <vt:variant>
        <vt:i4>6553640</vt:i4>
      </vt:variant>
      <vt:variant>
        <vt:i4>159</vt:i4>
      </vt:variant>
      <vt:variant>
        <vt:i4>0</vt:i4>
      </vt:variant>
      <vt:variant>
        <vt:i4>5</vt:i4>
      </vt:variant>
      <vt:variant>
        <vt:lpwstr>http://onlinelibrary.wiley.com/doi/10.1002/14651858.CD009996.pub2/abstract</vt:lpwstr>
      </vt:variant>
      <vt:variant>
        <vt:lpwstr/>
      </vt:variant>
      <vt:variant>
        <vt:i4>7077949</vt:i4>
      </vt:variant>
      <vt:variant>
        <vt:i4>156</vt:i4>
      </vt:variant>
      <vt:variant>
        <vt:i4>0</vt:i4>
      </vt:variant>
      <vt:variant>
        <vt:i4>5</vt:i4>
      </vt:variant>
      <vt:variant>
        <vt:lpwstr>http://www.emeraldinsight.com/toc/tldr/21/2</vt:lpwstr>
      </vt:variant>
      <vt:variant>
        <vt:lpwstr/>
      </vt:variant>
      <vt:variant>
        <vt:i4>5505043</vt:i4>
      </vt:variant>
      <vt:variant>
        <vt:i4>153</vt:i4>
      </vt:variant>
      <vt:variant>
        <vt:i4>0</vt:i4>
      </vt:variant>
      <vt:variant>
        <vt:i4>5</vt:i4>
      </vt:variant>
      <vt:variant>
        <vt:lpwstr>http://onlinelibrary.wiley.com/doi/10.1111/jir.v60.4/issuetoc</vt:lpwstr>
      </vt:variant>
      <vt:variant>
        <vt:lpwstr/>
      </vt:variant>
      <vt:variant>
        <vt:i4>1179715</vt:i4>
      </vt:variant>
      <vt:variant>
        <vt:i4>150</vt:i4>
      </vt:variant>
      <vt:variant>
        <vt:i4>0</vt:i4>
      </vt:variant>
      <vt:variant>
        <vt:i4>5</vt:i4>
      </vt:variant>
      <vt:variant>
        <vt:lpwstr>http://onlinelibrary.wiley.com/doi/10.1111/jcpp.2016.57.issue-4/issuetoc</vt:lpwstr>
      </vt:variant>
      <vt:variant>
        <vt:lpwstr/>
      </vt:variant>
      <vt:variant>
        <vt:i4>1310800</vt:i4>
      </vt:variant>
      <vt:variant>
        <vt:i4>147</vt:i4>
      </vt:variant>
      <vt:variant>
        <vt:i4>0</vt:i4>
      </vt:variant>
      <vt:variant>
        <vt:i4>5</vt:i4>
      </vt:variant>
      <vt:variant>
        <vt:lpwstr>http://online.liebertpub.com/toc/cap/26/2</vt:lpwstr>
      </vt:variant>
      <vt:variant>
        <vt:lpwstr/>
      </vt:variant>
      <vt:variant>
        <vt:i4>3997805</vt:i4>
      </vt:variant>
      <vt:variant>
        <vt:i4>144</vt:i4>
      </vt:variant>
      <vt:variant>
        <vt:i4>0</vt:i4>
      </vt:variant>
      <vt:variant>
        <vt:i4>5</vt:i4>
      </vt:variant>
      <vt:variant>
        <vt:lpwstr>http://ebmh.bmj.com/content/current</vt:lpwstr>
      </vt:variant>
      <vt:variant>
        <vt:lpwstr/>
      </vt:variant>
      <vt:variant>
        <vt:i4>6815796</vt:i4>
      </vt:variant>
      <vt:variant>
        <vt:i4>141</vt:i4>
      </vt:variant>
      <vt:variant>
        <vt:i4>0</vt:i4>
      </vt:variant>
      <vt:variant>
        <vt:i4>5</vt:i4>
      </vt:variant>
      <vt:variant>
        <vt:lpwstr>http://onlinelibrary.wiley.com/doi/10.1002/da.2016.33.issue-4/issuetoc</vt:lpwstr>
      </vt:variant>
      <vt:variant>
        <vt:lpwstr/>
      </vt:variant>
      <vt:variant>
        <vt:i4>2883688</vt:i4>
      </vt:variant>
      <vt:variant>
        <vt:i4>138</vt:i4>
      </vt:variant>
      <vt:variant>
        <vt:i4>0</vt:i4>
      </vt:variant>
      <vt:variant>
        <vt:i4>5</vt:i4>
      </vt:variant>
      <vt:variant>
        <vt:lpwstr>http://ccp.sagepub.com/content/current</vt:lpwstr>
      </vt:variant>
      <vt:variant>
        <vt:lpwstr/>
      </vt:variant>
      <vt:variant>
        <vt:i4>65626</vt:i4>
      </vt:variant>
      <vt:variant>
        <vt:i4>135</vt:i4>
      </vt:variant>
      <vt:variant>
        <vt:i4>0</vt:i4>
      </vt:variant>
      <vt:variant>
        <vt:i4>5</vt:i4>
      </vt:variant>
      <vt:variant>
        <vt:lpwstr>http://onlinelibrary.wiley.com/doi/10.1111/camh.2016.21.issue-1/issuetoc</vt:lpwstr>
      </vt:variant>
      <vt:variant>
        <vt:lpwstr/>
      </vt:variant>
      <vt:variant>
        <vt:i4>7274553</vt:i4>
      </vt:variant>
      <vt:variant>
        <vt:i4>132</vt:i4>
      </vt:variant>
      <vt:variant>
        <vt:i4>0</vt:i4>
      </vt:variant>
      <vt:variant>
        <vt:i4>5</vt:i4>
      </vt:variant>
      <vt:variant>
        <vt:lpwstr>http://onlinelibrary.wiley.com/doi/10.1111/bld.2016.44.issue-1/issuetoc</vt:lpwstr>
      </vt:variant>
      <vt:variant>
        <vt:lpwstr/>
      </vt:variant>
      <vt:variant>
        <vt:i4>2752638</vt:i4>
      </vt:variant>
      <vt:variant>
        <vt:i4>129</vt:i4>
      </vt:variant>
      <vt:variant>
        <vt:i4>0</vt:i4>
      </vt:variant>
      <vt:variant>
        <vt:i4>5</vt:i4>
      </vt:variant>
      <vt:variant>
        <vt:lpwstr>http://aut.sagepub.com/content/current</vt:lpwstr>
      </vt:variant>
      <vt:variant>
        <vt:lpwstr/>
      </vt:variant>
      <vt:variant>
        <vt:i4>4587584</vt:i4>
      </vt:variant>
      <vt:variant>
        <vt:i4>126</vt:i4>
      </vt:variant>
      <vt:variant>
        <vt:i4>0</vt:i4>
      </vt:variant>
      <vt:variant>
        <vt:i4>5</vt:i4>
      </vt:variant>
      <vt:variant>
        <vt:lpwstr>http://www.emeraldinsight.com/toc/amhid/10/2</vt:lpwstr>
      </vt:variant>
      <vt:variant>
        <vt:lpwstr/>
      </vt:variant>
      <vt:variant>
        <vt:i4>8192120</vt:i4>
      </vt:variant>
      <vt:variant>
        <vt:i4>123</vt:i4>
      </vt:variant>
      <vt:variant>
        <vt:i4>0</vt:i4>
      </vt:variant>
      <vt:variant>
        <vt:i4>5</vt:i4>
      </vt:variant>
      <vt:variant>
        <vt:lpwstr>http://nww1.ntw.nhs.uk/library/</vt:lpwstr>
      </vt:variant>
      <vt:variant>
        <vt:lpwstr/>
      </vt:variant>
      <vt:variant>
        <vt:i4>5505046</vt:i4>
      </vt:variant>
      <vt:variant>
        <vt:i4>120</vt:i4>
      </vt:variant>
      <vt:variant>
        <vt:i4>0</vt:i4>
      </vt:variant>
      <vt:variant>
        <vt:i4>5</vt:i4>
      </vt:variant>
      <vt:variant>
        <vt:lpwstr>https://www.england.nhs.uk/mentalhealth/cyp/iapt/</vt:lpwstr>
      </vt:variant>
      <vt:variant>
        <vt:lpwstr/>
      </vt:variant>
      <vt:variant>
        <vt:i4>5505046</vt:i4>
      </vt:variant>
      <vt:variant>
        <vt:i4>117</vt:i4>
      </vt:variant>
      <vt:variant>
        <vt:i4>0</vt:i4>
      </vt:variant>
      <vt:variant>
        <vt:i4>5</vt:i4>
      </vt:variant>
      <vt:variant>
        <vt:lpwstr>https://www.england.nhs.uk/mentalhealth/cyp/iapt/</vt:lpwstr>
      </vt:variant>
      <vt:variant>
        <vt:lpwstr/>
      </vt:variant>
      <vt:variant>
        <vt:i4>4915283</vt:i4>
      </vt:variant>
      <vt:variant>
        <vt:i4>114</vt:i4>
      </vt:variant>
      <vt:variant>
        <vt:i4>0</vt:i4>
      </vt:variant>
      <vt:variant>
        <vt:i4>5</vt:i4>
      </vt:variant>
      <vt:variant>
        <vt:lpwstr>http://www.rcpsych.ac.uk/healthadvice/moreinformation/newrcpsychapp.aspx</vt:lpwstr>
      </vt:variant>
      <vt:variant>
        <vt:lpwstr/>
      </vt:variant>
      <vt:variant>
        <vt:i4>4915283</vt:i4>
      </vt:variant>
      <vt:variant>
        <vt:i4>111</vt:i4>
      </vt:variant>
      <vt:variant>
        <vt:i4>0</vt:i4>
      </vt:variant>
      <vt:variant>
        <vt:i4>5</vt:i4>
      </vt:variant>
      <vt:variant>
        <vt:lpwstr>http://www.rcpsych.ac.uk/healthadvice/moreinformation/newrcpsychapp.aspx</vt:lpwstr>
      </vt:variant>
      <vt:variant>
        <vt:lpwstr/>
      </vt:variant>
      <vt:variant>
        <vt:i4>2490470</vt:i4>
      </vt:variant>
      <vt:variant>
        <vt:i4>108</vt:i4>
      </vt:variant>
      <vt:variant>
        <vt:i4>0</vt:i4>
      </vt:variant>
      <vt:variant>
        <vt:i4>5</vt:i4>
      </vt:variant>
      <vt:variant>
        <vt:lpwstr>http://www.psych.ox.ac.uk/research/csr/research-projects-1/coping-with-self-harm-a-guide-for-parents-and-carers</vt:lpwstr>
      </vt:variant>
      <vt:variant>
        <vt:lpwstr/>
      </vt:variant>
      <vt:variant>
        <vt:i4>2490470</vt:i4>
      </vt:variant>
      <vt:variant>
        <vt:i4>105</vt:i4>
      </vt:variant>
      <vt:variant>
        <vt:i4>0</vt:i4>
      </vt:variant>
      <vt:variant>
        <vt:i4>5</vt:i4>
      </vt:variant>
      <vt:variant>
        <vt:lpwstr>http://www.psych.ox.ac.uk/research/csr/research-projects-1/coping-with-self-harm-a-guide-for-parents-and-carers</vt:lpwstr>
      </vt:variant>
      <vt:variant>
        <vt:lpwstr/>
      </vt:variant>
      <vt:variant>
        <vt:i4>6946856</vt:i4>
      </vt:variant>
      <vt:variant>
        <vt:i4>102</vt:i4>
      </vt:variant>
      <vt:variant>
        <vt:i4>0</vt:i4>
      </vt:variant>
      <vt:variant>
        <vt:i4>5</vt:i4>
      </vt:variant>
      <vt:variant>
        <vt:lpwstr>https://www.rethink.org/resources/a</vt:lpwstr>
      </vt:variant>
      <vt:variant>
        <vt:lpwstr/>
      </vt:variant>
      <vt:variant>
        <vt:i4>6946856</vt:i4>
      </vt:variant>
      <vt:variant>
        <vt:i4>99</vt:i4>
      </vt:variant>
      <vt:variant>
        <vt:i4>0</vt:i4>
      </vt:variant>
      <vt:variant>
        <vt:i4>5</vt:i4>
      </vt:variant>
      <vt:variant>
        <vt:lpwstr>https://www.rethink.org/resources/a</vt:lpwstr>
      </vt:variant>
      <vt:variant>
        <vt:lpwstr/>
      </vt:variant>
      <vt:variant>
        <vt:i4>4259859</vt:i4>
      </vt:variant>
      <vt:variant>
        <vt:i4>96</vt:i4>
      </vt:variant>
      <vt:variant>
        <vt:i4>0</vt:i4>
      </vt:variant>
      <vt:variant>
        <vt:i4>5</vt:i4>
      </vt:variant>
      <vt:variant>
        <vt:lpwstr>http://www.youngminds.org.uk/psaytoolkit</vt:lpwstr>
      </vt:variant>
      <vt:variant>
        <vt:lpwstr/>
      </vt:variant>
      <vt:variant>
        <vt:i4>4259859</vt:i4>
      </vt:variant>
      <vt:variant>
        <vt:i4>93</vt:i4>
      </vt:variant>
      <vt:variant>
        <vt:i4>0</vt:i4>
      </vt:variant>
      <vt:variant>
        <vt:i4>5</vt:i4>
      </vt:variant>
      <vt:variant>
        <vt:lpwstr>http://www.youngminds.org.uk/psaytoolkit</vt:lpwstr>
      </vt:variant>
      <vt:variant>
        <vt:lpwstr/>
      </vt:variant>
      <vt:variant>
        <vt:i4>2752639</vt:i4>
      </vt:variant>
      <vt:variant>
        <vt:i4>90</vt:i4>
      </vt:variant>
      <vt:variant>
        <vt:i4>0</vt:i4>
      </vt:variant>
      <vt:variant>
        <vt:i4>5</vt:i4>
      </vt:variant>
      <vt:variant>
        <vt:lpwstr>http://www.youngminds.org.uk/noharmdone</vt:lpwstr>
      </vt:variant>
      <vt:variant>
        <vt:lpwstr/>
      </vt:variant>
      <vt:variant>
        <vt:i4>2752639</vt:i4>
      </vt:variant>
      <vt:variant>
        <vt:i4>87</vt:i4>
      </vt:variant>
      <vt:variant>
        <vt:i4>0</vt:i4>
      </vt:variant>
      <vt:variant>
        <vt:i4>5</vt:i4>
      </vt:variant>
      <vt:variant>
        <vt:lpwstr>http://www.youngminds.org.uk/noharmdone</vt:lpwstr>
      </vt:variant>
      <vt:variant>
        <vt:lpwstr/>
      </vt:variant>
      <vt:variant>
        <vt:i4>2883710</vt:i4>
      </vt:variant>
      <vt:variant>
        <vt:i4>84</vt:i4>
      </vt:variant>
      <vt:variant>
        <vt:i4>0</vt:i4>
      </vt:variant>
      <vt:variant>
        <vt:i4>5</vt:i4>
      </vt:variant>
      <vt:variant>
        <vt:lpwstr>http://www.nhs.uk/livewell/youth-mental-health/pages/Youth-mental-health-help.aspx</vt:lpwstr>
      </vt:variant>
      <vt:variant>
        <vt:lpwstr/>
      </vt:variant>
      <vt:variant>
        <vt:i4>2883710</vt:i4>
      </vt:variant>
      <vt:variant>
        <vt:i4>81</vt:i4>
      </vt:variant>
      <vt:variant>
        <vt:i4>0</vt:i4>
      </vt:variant>
      <vt:variant>
        <vt:i4>5</vt:i4>
      </vt:variant>
      <vt:variant>
        <vt:lpwstr>http://www.nhs.uk/livewell/youth-mental-health/pages/Youth-mental-health-help.aspx</vt:lpwstr>
      </vt:variant>
      <vt:variant>
        <vt:lpwstr/>
      </vt:variant>
      <vt:variant>
        <vt:i4>2293802</vt:i4>
      </vt:variant>
      <vt:variant>
        <vt:i4>78</vt:i4>
      </vt:variant>
      <vt:variant>
        <vt:i4>0</vt:i4>
      </vt:variant>
      <vt:variant>
        <vt:i4>5</vt:i4>
      </vt:variant>
      <vt:variant>
        <vt:lpwstr>https://www.gov.uk/government/uploads/system/uploads/attachment_data/file/507158/CYP_infographic.pdf</vt:lpwstr>
      </vt:variant>
      <vt:variant>
        <vt:lpwstr/>
      </vt:variant>
      <vt:variant>
        <vt:i4>2293802</vt:i4>
      </vt:variant>
      <vt:variant>
        <vt:i4>75</vt:i4>
      </vt:variant>
      <vt:variant>
        <vt:i4>0</vt:i4>
      </vt:variant>
      <vt:variant>
        <vt:i4>5</vt:i4>
      </vt:variant>
      <vt:variant>
        <vt:lpwstr>https://www.gov.uk/government/uploads/system/uploads/attachment_data/file/507158/CYP_infographic.pdf</vt:lpwstr>
      </vt:variant>
      <vt:variant>
        <vt:lpwstr/>
      </vt:variant>
      <vt:variant>
        <vt:i4>6094927</vt:i4>
      </vt:variant>
      <vt:variant>
        <vt:i4>72</vt:i4>
      </vt:variant>
      <vt:variant>
        <vt:i4>0</vt:i4>
      </vt:variant>
      <vt:variant>
        <vt:i4>5</vt:i4>
      </vt:variant>
      <vt:variant>
        <vt:lpwstr>https://www.gov.uk/government/publications/the-eatwell-guide</vt:lpwstr>
      </vt:variant>
      <vt:variant>
        <vt:lpwstr/>
      </vt:variant>
      <vt:variant>
        <vt:i4>6094927</vt:i4>
      </vt:variant>
      <vt:variant>
        <vt:i4>69</vt:i4>
      </vt:variant>
      <vt:variant>
        <vt:i4>0</vt:i4>
      </vt:variant>
      <vt:variant>
        <vt:i4>5</vt:i4>
      </vt:variant>
      <vt:variant>
        <vt:lpwstr>https://www.gov.uk/government/publications/the-eatwell-guide</vt:lpwstr>
      </vt:variant>
      <vt:variant>
        <vt:lpwstr/>
      </vt:variant>
      <vt:variant>
        <vt:i4>3735676</vt:i4>
      </vt:variant>
      <vt:variant>
        <vt:i4>66</vt:i4>
      </vt:variant>
      <vt:variant>
        <vt:i4>0</vt:i4>
      </vt:variant>
      <vt:variant>
        <vt:i4>5</vt:i4>
      </vt:variant>
      <vt:variant>
        <vt:lpwstr>https://www.mentalhealth.org.uk/publications/truth-about-self-harm</vt:lpwstr>
      </vt:variant>
      <vt:variant>
        <vt:lpwstr/>
      </vt:variant>
      <vt:variant>
        <vt:i4>3735676</vt:i4>
      </vt:variant>
      <vt:variant>
        <vt:i4>63</vt:i4>
      </vt:variant>
      <vt:variant>
        <vt:i4>0</vt:i4>
      </vt:variant>
      <vt:variant>
        <vt:i4>5</vt:i4>
      </vt:variant>
      <vt:variant>
        <vt:lpwstr>https://www.mentalhealth.org.uk/publications/truth-about-self-harm</vt:lpwstr>
      </vt:variant>
      <vt:variant>
        <vt:lpwstr/>
      </vt:variant>
      <vt:variant>
        <vt:i4>6881333</vt:i4>
      </vt:variant>
      <vt:variant>
        <vt:i4>60</vt:i4>
      </vt:variant>
      <vt:variant>
        <vt:i4>0</vt:i4>
      </vt:variant>
      <vt:variant>
        <vt:i4>5</vt:i4>
      </vt:variant>
      <vt:variant>
        <vt:lpwstr>http://www.hsric.nihr.ac.uk/topics/review-new-and-emerging-technologies-for-autism/</vt:lpwstr>
      </vt:variant>
      <vt:variant>
        <vt:lpwstr/>
      </vt:variant>
      <vt:variant>
        <vt:i4>6881333</vt:i4>
      </vt:variant>
      <vt:variant>
        <vt:i4>57</vt:i4>
      </vt:variant>
      <vt:variant>
        <vt:i4>0</vt:i4>
      </vt:variant>
      <vt:variant>
        <vt:i4>5</vt:i4>
      </vt:variant>
      <vt:variant>
        <vt:lpwstr>http://www.hsric.nihr.ac.uk/topics/review-new-and-emerging-technologies-for-autism/</vt:lpwstr>
      </vt:variant>
      <vt:variant>
        <vt:lpwstr/>
      </vt:variant>
      <vt:variant>
        <vt:i4>2031715</vt:i4>
      </vt:variant>
      <vt:variant>
        <vt:i4>54</vt:i4>
      </vt:variant>
      <vt:variant>
        <vt:i4>0</vt:i4>
      </vt:variant>
      <vt:variant>
        <vt:i4>5</vt:i4>
      </vt:variant>
      <vt:variant>
        <vt:lpwstr>https://www.seeability.org/uploads/files/Children_in_Focus_campaign/Equal_right_to_sight.pdf?utm_source=The%20King%27s%20Fund%20newsletters&amp;utm_medium=email&amp;utm_campaign=6267250_HMP%202015-10-16&amp;dm_i=21A8,3QBUA,FMB7N8,DFN9N,1</vt:lpwstr>
      </vt:variant>
      <vt:variant>
        <vt:lpwstr/>
      </vt:variant>
      <vt:variant>
        <vt:i4>2031715</vt:i4>
      </vt:variant>
      <vt:variant>
        <vt:i4>51</vt:i4>
      </vt:variant>
      <vt:variant>
        <vt:i4>0</vt:i4>
      </vt:variant>
      <vt:variant>
        <vt:i4>5</vt:i4>
      </vt:variant>
      <vt:variant>
        <vt:lpwstr>https://www.seeability.org/uploads/files/Children_in_Focus_campaign/Equal_right_to_sight.pdf?utm_source=The%20King%27s%20Fund%20newsletters&amp;utm_medium=email&amp;utm_campaign=6267250_HMP%202015-10-16&amp;dm_i=21A8,3QBUA,FMB7N8,DFN9N,1</vt:lpwstr>
      </vt:variant>
      <vt:variant>
        <vt:lpwstr/>
      </vt:variant>
      <vt:variant>
        <vt:i4>131166</vt:i4>
      </vt:variant>
      <vt:variant>
        <vt:i4>48</vt:i4>
      </vt:variant>
      <vt:variant>
        <vt:i4>0</vt:i4>
      </vt:variant>
      <vt:variant>
        <vt:i4>5</vt:i4>
      </vt:variant>
      <vt:variant>
        <vt:lpwstr>http://www.nationalelfservice.net/populations-and-settings/child-and-adolescent/economic-impact-youth-mental-health-services-uk/</vt:lpwstr>
      </vt:variant>
      <vt:variant>
        <vt:lpwstr/>
      </vt:variant>
      <vt:variant>
        <vt:i4>2621503</vt:i4>
      </vt:variant>
      <vt:variant>
        <vt:i4>45</vt:i4>
      </vt:variant>
      <vt:variant>
        <vt:i4>0</vt:i4>
      </vt:variant>
      <vt:variant>
        <vt:i4>5</vt:i4>
      </vt:variant>
      <vt:variant>
        <vt:lpwstr>http://www.pssru.ac.uk/archive/pdf/5160.pdf</vt:lpwstr>
      </vt:variant>
      <vt:variant>
        <vt:lpwstr/>
      </vt:variant>
      <vt:variant>
        <vt:i4>2621503</vt:i4>
      </vt:variant>
      <vt:variant>
        <vt:i4>42</vt:i4>
      </vt:variant>
      <vt:variant>
        <vt:i4>0</vt:i4>
      </vt:variant>
      <vt:variant>
        <vt:i4>5</vt:i4>
      </vt:variant>
      <vt:variant>
        <vt:lpwstr>http://www.pssru.ac.uk/archive/pdf/5160.pdf</vt:lpwstr>
      </vt:variant>
      <vt:variant>
        <vt:lpwstr/>
      </vt:variant>
      <vt:variant>
        <vt:i4>79</vt:i4>
      </vt:variant>
      <vt:variant>
        <vt:i4>39</vt:i4>
      </vt:variant>
      <vt:variant>
        <vt:i4>0</vt:i4>
      </vt:variant>
      <vt:variant>
        <vt:i4>5</vt:i4>
      </vt:variant>
      <vt:variant>
        <vt:lpwstr>https://www.gov.uk/government/publications/children-and-young-peoples-continuing-care-national-framework</vt:lpwstr>
      </vt:variant>
      <vt:variant>
        <vt:lpwstr/>
      </vt:variant>
      <vt:variant>
        <vt:i4>79</vt:i4>
      </vt:variant>
      <vt:variant>
        <vt:i4>36</vt:i4>
      </vt:variant>
      <vt:variant>
        <vt:i4>0</vt:i4>
      </vt:variant>
      <vt:variant>
        <vt:i4>5</vt:i4>
      </vt:variant>
      <vt:variant>
        <vt:lpwstr>https://www.gov.uk/government/publications/children-and-young-peoples-continuing-care-national-framework</vt:lpwstr>
      </vt:variant>
      <vt:variant>
        <vt:lpwstr/>
      </vt:variant>
      <vt:variant>
        <vt:i4>3473514</vt:i4>
      </vt:variant>
      <vt:variant>
        <vt:i4>33</vt:i4>
      </vt:variant>
      <vt:variant>
        <vt:i4>0</vt:i4>
      </vt:variant>
      <vt:variant>
        <vt:i4>5</vt:i4>
      </vt:variant>
      <vt:variant>
        <vt:lpwstr>http://links.govdelivery.com/track?type=click&amp;enid=ZWFzPTEmbXNpZD0mYXVpZD0mbWFpbGluZ2lkPTIwMTYwMzExLjU2MzgyNjYxJm1lc3NhZ2VpZD1NREItUFJELUJVTC0yMDE2MDMxMS41NjM4MjY2MSZkYXRhYmFzZWlkPTEwMDEmc2VyaWFsPTE2ODI0ODkzJmVtYWlsaWQ9YW5uYS5ncmVpZ0BudHcubmhzLnVrJnVzZXJpZD1hbm5hLmdyZWlnQG50dy5uaHMudWsmdGFyZ2V0aWQ9JmZsPSZtdmlkPSZleHRyYT0mJiY=&amp;&amp;&amp;101&amp;&amp;&amp;https://www.gov.uk/government/publications/send-guide-for-health-professionals</vt:lpwstr>
      </vt:variant>
      <vt:variant>
        <vt:lpwstr/>
      </vt:variant>
      <vt:variant>
        <vt:i4>3473514</vt:i4>
      </vt:variant>
      <vt:variant>
        <vt:i4>30</vt:i4>
      </vt:variant>
      <vt:variant>
        <vt:i4>0</vt:i4>
      </vt:variant>
      <vt:variant>
        <vt:i4>5</vt:i4>
      </vt:variant>
      <vt:variant>
        <vt:lpwstr>http://links.govdelivery.com/track?type=click&amp;enid=ZWFzPTEmbXNpZD0mYXVpZD0mbWFpbGluZ2lkPTIwMTYwMzExLjU2MzgyNjYxJm1lc3NhZ2VpZD1NREItUFJELUJVTC0yMDE2MDMxMS41NjM4MjY2MSZkYXRhYmFzZWlkPTEwMDEmc2VyaWFsPTE2ODI0ODkzJmVtYWlsaWQ9YW5uYS5ncmVpZ0BudHcubmhzLnVrJnVzZXJpZD1hbm5hLmdyZWlnQG50dy5uaHMudWsmdGFyZ2V0aWQ9JmZsPSZtdmlkPSZleHRyYT0mJiY=&amp;&amp;&amp;101&amp;&amp;&amp;https://www.gov.uk/government/publications/send-guide-for-health-professionals</vt:lpwstr>
      </vt:variant>
      <vt:variant>
        <vt:lpwstr/>
      </vt:variant>
      <vt:variant>
        <vt:i4>8192052</vt:i4>
      </vt:variant>
      <vt:variant>
        <vt:i4>27</vt:i4>
      </vt:variant>
      <vt:variant>
        <vt:i4>0</vt:i4>
      </vt:variant>
      <vt:variant>
        <vt:i4>5</vt:i4>
      </vt:variant>
      <vt:variant>
        <vt:lpwstr>https://www.nice.org.uk/guidance/qs101</vt:lpwstr>
      </vt:variant>
      <vt:variant>
        <vt:lpwstr/>
      </vt:variant>
      <vt:variant>
        <vt:i4>8192052</vt:i4>
      </vt:variant>
      <vt:variant>
        <vt:i4>24</vt:i4>
      </vt:variant>
      <vt:variant>
        <vt:i4>0</vt:i4>
      </vt:variant>
      <vt:variant>
        <vt:i4>5</vt:i4>
      </vt:variant>
      <vt:variant>
        <vt:lpwstr>https://www.nice.org.uk/guidance/qs101</vt:lpwstr>
      </vt:variant>
      <vt:variant>
        <vt:lpwstr/>
      </vt:variant>
      <vt:variant>
        <vt:i4>8257588</vt:i4>
      </vt:variant>
      <vt:variant>
        <vt:i4>21</vt:i4>
      </vt:variant>
      <vt:variant>
        <vt:i4>0</vt:i4>
      </vt:variant>
      <vt:variant>
        <vt:i4>5</vt:i4>
      </vt:variant>
      <vt:variant>
        <vt:lpwstr>https://www.nice.org.uk/guidance/qs102</vt:lpwstr>
      </vt:variant>
      <vt:variant>
        <vt:lpwstr/>
      </vt:variant>
      <vt:variant>
        <vt:i4>8257588</vt:i4>
      </vt:variant>
      <vt:variant>
        <vt:i4>18</vt:i4>
      </vt:variant>
      <vt:variant>
        <vt:i4>0</vt:i4>
      </vt:variant>
      <vt:variant>
        <vt:i4>5</vt:i4>
      </vt:variant>
      <vt:variant>
        <vt:lpwstr>https://www.nice.org.uk/guidance/qs102</vt:lpwstr>
      </vt:variant>
      <vt:variant>
        <vt:lpwstr/>
      </vt:variant>
      <vt:variant>
        <vt:i4>5636112</vt:i4>
      </vt:variant>
      <vt:variant>
        <vt:i4>15</vt:i4>
      </vt:variant>
      <vt:variant>
        <vt:i4>0</vt:i4>
      </vt:variant>
      <vt:variant>
        <vt:i4>5</vt:i4>
      </vt:variant>
      <vt:variant>
        <vt:lpwstr>https://www.nice.org.uk/guidance/ng43</vt:lpwstr>
      </vt:variant>
      <vt:variant>
        <vt:lpwstr/>
      </vt:variant>
      <vt:variant>
        <vt:i4>5636112</vt:i4>
      </vt:variant>
      <vt:variant>
        <vt:i4>12</vt:i4>
      </vt:variant>
      <vt:variant>
        <vt:i4>0</vt:i4>
      </vt:variant>
      <vt:variant>
        <vt:i4>5</vt:i4>
      </vt:variant>
      <vt:variant>
        <vt:lpwstr>https://www.nice.org.uk/guidance/ng43</vt:lpwstr>
      </vt:variant>
      <vt:variant>
        <vt:lpwstr/>
      </vt:variant>
      <vt:variant>
        <vt:i4>5767184</vt:i4>
      </vt:variant>
      <vt:variant>
        <vt:i4>9</vt:i4>
      </vt:variant>
      <vt:variant>
        <vt:i4>0</vt:i4>
      </vt:variant>
      <vt:variant>
        <vt:i4>5</vt:i4>
      </vt:variant>
      <vt:variant>
        <vt:lpwstr>https://www.nice.org.uk/guidance/cg72</vt:lpwstr>
      </vt:variant>
      <vt:variant>
        <vt:lpwstr/>
      </vt:variant>
      <vt:variant>
        <vt:i4>5767184</vt:i4>
      </vt:variant>
      <vt:variant>
        <vt:i4>6</vt:i4>
      </vt:variant>
      <vt:variant>
        <vt:i4>0</vt:i4>
      </vt:variant>
      <vt:variant>
        <vt:i4>5</vt:i4>
      </vt:variant>
      <vt:variant>
        <vt:lpwstr>https://www.nice.org.uk/guidance/cg72</vt:lpwstr>
      </vt:variant>
      <vt:variant>
        <vt:lpwstr/>
      </vt:variant>
      <vt:variant>
        <vt:i4>5242896</vt:i4>
      </vt:variant>
      <vt:variant>
        <vt:i4>3</vt:i4>
      </vt:variant>
      <vt:variant>
        <vt:i4>0</vt:i4>
      </vt:variant>
      <vt:variant>
        <vt:i4>5</vt:i4>
      </vt:variant>
      <vt:variant>
        <vt:lpwstr>https://www.nice.org.uk/guidance/ng26</vt:lpwstr>
      </vt:variant>
      <vt:variant>
        <vt:lpwstr/>
      </vt:variant>
      <vt:variant>
        <vt:i4>5242896</vt:i4>
      </vt:variant>
      <vt:variant>
        <vt:i4>0</vt:i4>
      </vt:variant>
      <vt:variant>
        <vt:i4>0</vt:i4>
      </vt:variant>
      <vt:variant>
        <vt:i4>5</vt:i4>
      </vt:variant>
      <vt:variant>
        <vt:lpwstr>https://www.nice.org.uk/guidance/ng26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&amp; Young People’s Services</dc:title>
  <dc:creator>AGREIG</dc:creator>
  <cp:lastModifiedBy>John Coulshed</cp:lastModifiedBy>
  <cp:revision>2</cp:revision>
  <cp:lastPrinted>2016-04-05T09:12:00Z</cp:lastPrinted>
  <dcterms:created xsi:type="dcterms:W3CDTF">2026-07-15T08:42:00Z</dcterms:created>
  <dcterms:modified xsi:type="dcterms:W3CDTF">2026-07-15T08:42:00Z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0x010100CF2CCF134F478646A8D657C41D9BFFB0</vt:lpwstr>
  </property>
</Properties>
</file>